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97A6" w14:textId="4F9D214D" w:rsidR="001E03CC" w:rsidRPr="001E03CC" w:rsidRDefault="001E03C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1E03CC">
        <w:rPr>
          <w:rFonts w:ascii="Times New Roman" w:eastAsia="Times New Roman" w:hAnsi="Times New Roman" w:cs="Times New Roman"/>
          <w:b/>
          <w:bCs/>
          <w:color w:val="000000"/>
        </w:rPr>
        <w:t>GSICS VIS/NIR Meeting Part 2</w:t>
      </w:r>
    </w:p>
    <w:p w14:paraId="5A13774A" w14:textId="175B3AB7" w:rsidR="001E03CC" w:rsidRPr="001E03CC" w:rsidRDefault="001E03CC">
      <w:pPr>
        <w:rPr>
          <w:rFonts w:ascii="Times New Roman" w:eastAsia="Times New Roman" w:hAnsi="Times New Roman" w:cs="Times New Roman"/>
          <w:b/>
          <w:bCs/>
        </w:rPr>
      </w:pPr>
      <w:r w:rsidRPr="001E03CC">
        <w:rPr>
          <w:rFonts w:ascii="Times New Roman" w:eastAsia="Times New Roman" w:hAnsi="Times New Roman" w:cs="Times New Roman"/>
          <w:b/>
          <w:bCs/>
          <w:color w:val="000000"/>
        </w:rPr>
        <w:t>23 April 2020</w:t>
      </w:r>
    </w:p>
    <w:p w14:paraId="70F79B31" w14:textId="77777777" w:rsidR="001E03CC" w:rsidRDefault="001E03CC">
      <w:pPr>
        <w:rPr>
          <w:b/>
          <w:bCs/>
        </w:rPr>
      </w:pPr>
    </w:p>
    <w:p w14:paraId="68F744BF" w14:textId="1F7AEFDA" w:rsidR="00C25DE7" w:rsidRDefault="0052269E">
      <w:r>
        <w:rPr>
          <w:b/>
          <w:bCs/>
        </w:rPr>
        <w:t>Attendees</w:t>
      </w:r>
    </w:p>
    <w:p w14:paraId="1786B85B" w14:textId="265B2878" w:rsidR="0052269E" w:rsidRDefault="0052269E"/>
    <w:p w14:paraId="122C39EB" w14:textId="08D838EA" w:rsidR="0052269E" w:rsidRDefault="0052269E">
      <w:r>
        <w:t>Sebastien Wagner</w:t>
      </w:r>
    </w:p>
    <w:p w14:paraId="6A0C0D45" w14:textId="2914A4CD" w:rsidR="0052269E" w:rsidRDefault="0052269E">
      <w:proofErr w:type="spellStart"/>
      <w:r>
        <w:t>Aisheng</w:t>
      </w:r>
      <w:proofErr w:type="spellEnd"/>
      <w:r>
        <w:t xml:space="preserve"> Wu</w:t>
      </w:r>
      <w:r w:rsidR="00A15F88">
        <w:t xml:space="preserve"> (NASA/SSAI)</w:t>
      </w:r>
    </w:p>
    <w:p w14:paraId="69A83787" w14:textId="77777777" w:rsidR="005341EC" w:rsidRDefault="005341EC">
      <w:r w:rsidRPr="005341EC">
        <w:t xml:space="preserve">Stefano </w:t>
      </w:r>
      <w:proofErr w:type="spellStart"/>
      <w:r w:rsidRPr="005341EC">
        <w:t>Casadio</w:t>
      </w:r>
      <w:proofErr w:type="spellEnd"/>
      <w:r w:rsidRPr="005341EC">
        <w:t xml:space="preserve"> (ESA-ESRIN)</w:t>
      </w:r>
    </w:p>
    <w:p w14:paraId="79AB96F4" w14:textId="6EA2767B" w:rsidR="0052269E" w:rsidRDefault="0025674C">
      <w:r>
        <w:t>Jason</w:t>
      </w:r>
      <w:r w:rsidR="0052269E">
        <w:t xml:space="preserve"> Choi</w:t>
      </w:r>
    </w:p>
    <w:p w14:paraId="3B9D104B" w14:textId="77777777" w:rsidR="005341EC" w:rsidRDefault="005341EC">
      <w:proofErr w:type="spellStart"/>
      <w:r w:rsidRPr="005341EC">
        <w:t>Xiangqian</w:t>
      </w:r>
      <w:proofErr w:type="spellEnd"/>
      <w:r w:rsidRPr="005341EC">
        <w:t xml:space="preserve"> Wu, NOAA</w:t>
      </w:r>
    </w:p>
    <w:p w14:paraId="60A78071" w14:textId="74A06590" w:rsidR="0025674C" w:rsidRDefault="0025674C">
      <w:r>
        <w:t>Fangfang Yu</w:t>
      </w:r>
      <w:r w:rsidR="0061502B">
        <w:t xml:space="preserve"> (UMD)</w:t>
      </w:r>
    </w:p>
    <w:p w14:paraId="0A950651" w14:textId="7BFAB2D7" w:rsidR="0025674C" w:rsidRDefault="0025674C">
      <w:r>
        <w:t xml:space="preserve">Amit </w:t>
      </w:r>
      <w:proofErr w:type="spellStart"/>
      <w:r>
        <w:t>Angal</w:t>
      </w:r>
      <w:proofErr w:type="spellEnd"/>
    </w:p>
    <w:p w14:paraId="4D969D15" w14:textId="77777777" w:rsidR="00381518" w:rsidRDefault="00381518">
      <w:r w:rsidRPr="00381518">
        <w:t xml:space="preserve">Arata </w:t>
      </w:r>
      <w:proofErr w:type="spellStart"/>
      <w:r w:rsidRPr="00381518">
        <w:t>Okuyama</w:t>
      </w:r>
      <w:proofErr w:type="spellEnd"/>
      <w:r w:rsidRPr="00381518">
        <w:t xml:space="preserve"> (JMA)</w:t>
      </w:r>
    </w:p>
    <w:p w14:paraId="534CB997" w14:textId="0DFA1224" w:rsidR="0025674C" w:rsidRDefault="0025674C">
      <w:proofErr w:type="spellStart"/>
      <w:r>
        <w:t>Kazuki</w:t>
      </w:r>
      <w:proofErr w:type="spellEnd"/>
      <w:r>
        <w:t xml:space="preserve"> Kodera</w:t>
      </w:r>
    </w:p>
    <w:p w14:paraId="5E7B5CA0" w14:textId="26550646" w:rsidR="0025674C" w:rsidRDefault="0025674C">
      <w:r>
        <w:t>Raj Bhatt</w:t>
      </w:r>
      <w:r w:rsidR="0022418A" w:rsidRPr="005341EC">
        <w:t xml:space="preserve"> (NASA </w:t>
      </w:r>
      <w:proofErr w:type="spellStart"/>
      <w:r w:rsidR="0022418A" w:rsidRPr="005341EC">
        <w:t>LaRC</w:t>
      </w:r>
      <w:proofErr w:type="spellEnd"/>
      <w:r w:rsidR="0022418A" w:rsidRPr="005341EC">
        <w:t>/SSAI)</w:t>
      </w:r>
    </w:p>
    <w:p w14:paraId="46715795" w14:textId="39746008" w:rsidR="0025674C" w:rsidRDefault="0025674C">
      <w:r>
        <w:t xml:space="preserve">Tim </w:t>
      </w:r>
      <w:proofErr w:type="spellStart"/>
      <w:r>
        <w:t>Hewison</w:t>
      </w:r>
      <w:proofErr w:type="spellEnd"/>
    </w:p>
    <w:p w14:paraId="4094DDFC" w14:textId="6F27200E" w:rsidR="0025674C" w:rsidRDefault="0025674C">
      <w:r>
        <w:t xml:space="preserve">Dave </w:t>
      </w:r>
      <w:proofErr w:type="spellStart"/>
      <w:r>
        <w:t>Doelling</w:t>
      </w:r>
      <w:proofErr w:type="spellEnd"/>
      <w:r w:rsidR="009A0C24">
        <w:t xml:space="preserve"> (</w:t>
      </w:r>
      <w:r w:rsidR="009A0C24" w:rsidRPr="009A0C24">
        <w:t>NASA</w:t>
      </w:r>
      <w:r w:rsidR="009A0C24">
        <w:t>)</w:t>
      </w:r>
    </w:p>
    <w:p w14:paraId="19D49860" w14:textId="04522121" w:rsidR="0025674C" w:rsidRDefault="0025674C">
      <w:proofErr w:type="spellStart"/>
      <w:r>
        <w:t>Manik</w:t>
      </w:r>
      <w:proofErr w:type="spellEnd"/>
      <w:r>
        <w:t xml:space="preserve"> Bali</w:t>
      </w:r>
      <w:r w:rsidR="00E028FD">
        <w:t xml:space="preserve"> (NOAA)</w:t>
      </w:r>
    </w:p>
    <w:p w14:paraId="6AC09C87" w14:textId="4BF94685" w:rsidR="0025674C" w:rsidRDefault="0025674C">
      <w:r>
        <w:t>KMA (</w:t>
      </w:r>
      <w:proofErr w:type="spellStart"/>
      <w:r>
        <w:t>Dohy</w:t>
      </w:r>
      <w:proofErr w:type="spellEnd"/>
      <w:r>
        <w:t xml:space="preserve">, </w:t>
      </w:r>
      <w:proofErr w:type="spellStart"/>
      <w:r>
        <w:t>Minju</w:t>
      </w:r>
      <w:proofErr w:type="spellEnd"/>
      <w:r>
        <w:t xml:space="preserve">, </w:t>
      </w:r>
      <w:proofErr w:type="spellStart"/>
      <w:r>
        <w:t>Tauhyeong</w:t>
      </w:r>
      <w:proofErr w:type="spellEnd"/>
      <w:r>
        <w:t>)</w:t>
      </w:r>
    </w:p>
    <w:p w14:paraId="35132719" w14:textId="02F91FE7" w:rsidR="00E94986" w:rsidRDefault="00E94986">
      <w:proofErr w:type="spellStart"/>
      <w:r>
        <w:t>Sirish</w:t>
      </w:r>
      <w:proofErr w:type="spellEnd"/>
      <w:r>
        <w:t xml:space="preserve"> </w:t>
      </w:r>
      <w:proofErr w:type="spellStart"/>
      <w:r>
        <w:t>Uprety</w:t>
      </w:r>
      <w:proofErr w:type="spellEnd"/>
    </w:p>
    <w:p w14:paraId="35A22624" w14:textId="77777777" w:rsidR="005341EC" w:rsidRDefault="005341EC">
      <w:proofErr w:type="spellStart"/>
      <w:r w:rsidRPr="005341EC">
        <w:t>Odele</w:t>
      </w:r>
      <w:proofErr w:type="spellEnd"/>
      <w:r w:rsidRPr="005341EC">
        <w:t xml:space="preserve"> Coddington (CU Boulder/LASP)</w:t>
      </w:r>
    </w:p>
    <w:p w14:paraId="5ECF6084" w14:textId="17D83FFF" w:rsidR="00FC73EB" w:rsidRDefault="00FC73EB">
      <w:proofErr w:type="spellStart"/>
      <w:r>
        <w:t>Conor</w:t>
      </w:r>
      <w:proofErr w:type="spellEnd"/>
      <w:r>
        <w:t xml:space="preserve"> Haney</w:t>
      </w:r>
      <w:r w:rsidR="0022418A" w:rsidRPr="005341EC">
        <w:t xml:space="preserve"> (NASA </w:t>
      </w:r>
      <w:proofErr w:type="spellStart"/>
      <w:r w:rsidR="0022418A" w:rsidRPr="005341EC">
        <w:t>LaRC</w:t>
      </w:r>
      <w:proofErr w:type="spellEnd"/>
      <w:r w:rsidR="0022418A" w:rsidRPr="005341EC">
        <w:t>/SSAI)</w:t>
      </w:r>
    </w:p>
    <w:p w14:paraId="4513E598" w14:textId="4D54D560" w:rsidR="00AB0CCD" w:rsidRDefault="00AB0CCD">
      <w:r>
        <w:t>Ksenia</w:t>
      </w:r>
    </w:p>
    <w:p w14:paraId="0094A31C" w14:textId="77777777" w:rsidR="00381518" w:rsidRDefault="00381518">
      <w:r w:rsidRPr="00381518">
        <w:t>Fabrizio Niro (ESA-ESRIN)</w:t>
      </w:r>
    </w:p>
    <w:p w14:paraId="449BDE8C" w14:textId="4234D9CF" w:rsidR="005341EC" w:rsidRDefault="005341EC">
      <w:proofErr w:type="spellStart"/>
      <w:r w:rsidRPr="005341EC">
        <w:t>Heikki</w:t>
      </w:r>
      <w:proofErr w:type="spellEnd"/>
      <w:r w:rsidRPr="005341EC">
        <w:t xml:space="preserve"> Pohjola (WMO)</w:t>
      </w:r>
    </w:p>
    <w:p w14:paraId="70DA6C33" w14:textId="23FD39B7" w:rsidR="00302C4A" w:rsidRDefault="00302C4A">
      <w:r>
        <w:t>Dave Smith</w:t>
      </w:r>
    </w:p>
    <w:p w14:paraId="3DBBBD05" w14:textId="5EC2981F" w:rsidR="00302C4A" w:rsidRDefault="00302C4A">
      <w:r>
        <w:t>Khalil Ahmad</w:t>
      </w:r>
    </w:p>
    <w:p w14:paraId="3290E722" w14:textId="0FA52B6F" w:rsidR="0024726F" w:rsidRDefault="005341EC">
      <w:r w:rsidRPr="005341EC">
        <w:t xml:space="preserve">Ben </w:t>
      </w:r>
      <w:proofErr w:type="spellStart"/>
      <w:r w:rsidRPr="005341EC">
        <w:t>Scarino</w:t>
      </w:r>
      <w:proofErr w:type="spellEnd"/>
      <w:r w:rsidRPr="005341EC">
        <w:t xml:space="preserve"> (NASA </w:t>
      </w:r>
      <w:proofErr w:type="spellStart"/>
      <w:r w:rsidRPr="005341EC">
        <w:t>LaRC</w:t>
      </w:r>
      <w:proofErr w:type="spellEnd"/>
      <w:r w:rsidRPr="005341EC">
        <w:t>/SSAI)</w:t>
      </w:r>
    </w:p>
    <w:p w14:paraId="4E7FFB18" w14:textId="5CF93C08" w:rsidR="0022418A" w:rsidRDefault="0022418A">
      <w:r>
        <w:t>Arun Gopalan</w:t>
      </w:r>
      <w:r w:rsidRPr="005341EC">
        <w:t xml:space="preserve"> (NASA </w:t>
      </w:r>
      <w:proofErr w:type="spellStart"/>
      <w:r w:rsidRPr="005341EC">
        <w:t>LaRC</w:t>
      </w:r>
      <w:proofErr w:type="spellEnd"/>
      <w:r w:rsidRPr="005341EC">
        <w:t>/SSAI)</w:t>
      </w:r>
    </w:p>
    <w:p w14:paraId="6080EE9F" w14:textId="10C8CC34" w:rsidR="00FC5F02" w:rsidRDefault="00FC5F02">
      <w:r>
        <w:t>Ning Lei</w:t>
      </w:r>
    </w:p>
    <w:p w14:paraId="024EA71C" w14:textId="3D207064" w:rsidR="003E737F" w:rsidRDefault="003E737F">
      <w:r>
        <w:t>Scott Hu (CMA)</w:t>
      </w:r>
    </w:p>
    <w:p w14:paraId="20848246" w14:textId="4D7A4480" w:rsidR="001162F9" w:rsidRDefault="001162F9">
      <w:proofErr w:type="spellStart"/>
      <w:r>
        <w:t>Zhiwei</w:t>
      </w:r>
      <w:proofErr w:type="spellEnd"/>
      <w:r>
        <w:t xml:space="preserve"> Wang</w:t>
      </w:r>
    </w:p>
    <w:p w14:paraId="060C6DC4" w14:textId="77777777" w:rsidR="005341EC" w:rsidRDefault="005341EC"/>
    <w:p w14:paraId="203A64F8" w14:textId="2EAF8B2C" w:rsidR="0024726F" w:rsidRDefault="0024726F">
      <w:r>
        <w:rPr>
          <w:b/>
          <w:bCs/>
        </w:rPr>
        <w:t>Presentations</w:t>
      </w:r>
    </w:p>
    <w:p w14:paraId="0E86CD3A" w14:textId="647BE650" w:rsidR="0024726F" w:rsidRDefault="0024726F"/>
    <w:p w14:paraId="003F6668" w14:textId="040108F8" w:rsidR="0024726F" w:rsidRDefault="0024726F">
      <w:pPr>
        <w:rPr>
          <w:b/>
          <w:bCs/>
        </w:rPr>
      </w:pPr>
      <w:proofErr w:type="spellStart"/>
      <w:r w:rsidRPr="0024726F">
        <w:rPr>
          <w:b/>
          <w:bCs/>
        </w:rPr>
        <w:t>Eunkyu</w:t>
      </w:r>
      <w:proofErr w:type="spellEnd"/>
      <w:r w:rsidRPr="0024726F">
        <w:rPr>
          <w:b/>
          <w:bCs/>
        </w:rPr>
        <w:t xml:space="preserve"> Kim, KMA, GK2A AMI VIS/NIR </w:t>
      </w:r>
      <w:r>
        <w:rPr>
          <w:b/>
          <w:bCs/>
        </w:rPr>
        <w:t>C</w:t>
      </w:r>
      <w:r w:rsidRPr="0024726F">
        <w:rPr>
          <w:b/>
          <w:bCs/>
        </w:rPr>
        <w:t xml:space="preserve">alibration </w:t>
      </w:r>
      <w:r>
        <w:rPr>
          <w:b/>
          <w:bCs/>
        </w:rPr>
        <w:t>R</w:t>
      </w:r>
      <w:r w:rsidRPr="0024726F">
        <w:rPr>
          <w:b/>
          <w:bCs/>
        </w:rPr>
        <w:t>esults</w:t>
      </w:r>
      <w:r>
        <w:rPr>
          <w:b/>
          <w:bCs/>
        </w:rPr>
        <w:t>:</w:t>
      </w:r>
    </w:p>
    <w:p w14:paraId="36C1B516" w14:textId="1EB2DE43" w:rsidR="0024726F" w:rsidRDefault="0024726F">
      <w:pPr>
        <w:rPr>
          <w:b/>
          <w:bCs/>
        </w:rPr>
      </w:pPr>
    </w:p>
    <w:p w14:paraId="4F0585C2" w14:textId="7065377C" w:rsidR="009D60B9" w:rsidRDefault="009D60B9">
      <w:pPr>
        <w:rPr>
          <w:b/>
          <w:bCs/>
        </w:rPr>
      </w:pPr>
      <w:r>
        <w:t>Comments</w:t>
      </w:r>
      <w:r>
        <w:rPr>
          <w:b/>
          <w:bCs/>
        </w:rPr>
        <w:t>:</w:t>
      </w:r>
    </w:p>
    <w:p w14:paraId="0EFA9906" w14:textId="77777777" w:rsidR="00F32DF9" w:rsidRDefault="009D60B9">
      <w:r>
        <w:t xml:space="preserve">Strong Bias </w:t>
      </w:r>
      <w:r w:rsidR="00B724F1">
        <w:t xml:space="preserve">in 0.8 um </w:t>
      </w:r>
      <w:r>
        <w:t>in June 2018</w:t>
      </w:r>
      <w:r w:rsidR="00B724F1">
        <w:t>, but</w:t>
      </w:r>
      <w:r>
        <w:t xml:space="preserve"> SBAF is applied</w:t>
      </w:r>
      <w:r w:rsidR="00B724F1">
        <w:t xml:space="preserve">. </w:t>
      </w:r>
      <w:r>
        <w:t>Likely there are strong seasonal effect</w:t>
      </w:r>
      <w:r w:rsidR="00B724F1">
        <w:t xml:space="preserve">s. </w:t>
      </w:r>
    </w:p>
    <w:p w14:paraId="63A8907D" w14:textId="77777777" w:rsidR="00F32DF9" w:rsidRDefault="00F32DF9"/>
    <w:p w14:paraId="6DD57A77" w14:textId="77777777" w:rsidR="00F32DF9" w:rsidRDefault="00F32DF9">
      <w:r>
        <w:t>Actions:</w:t>
      </w:r>
    </w:p>
    <w:p w14:paraId="0CB09585" w14:textId="0DFE3F77" w:rsidR="009D60B9" w:rsidRDefault="009D60B9">
      <w:r>
        <w:t>Should compare with VIIRS</w:t>
      </w:r>
      <w:r w:rsidR="00B724F1">
        <w:t>.</w:t>
      </w:r>
    </w:p>
    <w:p w14:paraId="617824F0" w14:textId="592DE95F" w:rsidR="00781CC1" w:rsidRDefault="00781CC1"/>
    <w:p w14:paraId="515EC7B7" w14:textId="3C208807" w:rsidR="00781CC1" w:rsidRDefault="00781CC1"/>
    <w:p w14:paraId="470F587F" w14:textId="77777777" w:rsidR="00781CC1" w:rsidRDefault="00781CC1"/>
    <w:p w14:paraId="7D2CA164" w14:textId="34387E07" w:rsidR="009D60B9" w:rsidRDefault="009D60B9"/>
    <w:p w14:paraId="7647A064" w14:textId="0D433A49" w:rsidR="009D60B9" w:rsidRDefault="00EC017C">
      <w:r w:rsidRPr="00EC017C">
        <w:rPr>
          <w:b/>
          <w:bCs/>
        </w:rPr>
        <w:t xml:space="preserve">Dave Smith, RAL, SLSTR </w:t>
      </w:r>
      <w:r>
        <w:rPr>
          <w:b/>
          <w:bCs/>
        </w:rPr>
        <w:t>C</w:t>
      </w:r>
      <w:r w:rsidRPr="00EC017C">
        <w:rPr>
          <w:b/>
          <w:bCs/>
        </w:rPr>
        <w:t xml:space="preserve">alibration </w:t>
      </w:r>
      <w:r>
        <w:rPr>
          <w:b/>
          <w:bCs/>
        </w:rPr>
        <w:t>R</w:t>
      </w:r>
      <w:r w:rsidRPr="00EC017C">
        <w:rPr>
          <w:b/>
          <w:bCs/>
        </w:rPr>
        <w:t>esults</w:t>
      </w:r>
      <w:r>
        <w:rPr>
          <w:b/>
          <w:bCs/>
        </w:rPr>
        <w:t>:</w:t>
      </w:r>
    </w:p>
    <w:p w14:paraId="671FC44E" w14:textId="48BAD09B" w:rsidR="00EC017C" w:rsidRDefault="00EC017C"/>
    <w:p w14:paraId="4AD9856F" w14:textId="760E781F" w:rsidR="00FC5F02" w:rsidRDefault="00FC5F02" w:rsidP="00FC5F02">
      <w:pPr>
        <w:rPr>
          <w:b/>
          <w:bCs/>
        </w:rPr>
      </w:pPr>
      <w:r>
        <w:t>Comments</w:t>
      </w:r>
      <w:r>
        <w:rPr>
          <w:b/>
          <w:bCs/>
        </w:rPr>
        <w:t>:</w:t>
      </w:r>
    </w:p>
    <w:p w14:paraId="6406EFC3" w14:textId="33D78717" w:rsidR="00FC5F02" w:rsidRDefault="00FC5F02" w:rsidP="00B724F1">
      <w:r>
        <w:t xml:space="preserve">How </w:t>
      </w:r>
      <w:r w:rsidR="00B724F1">
        <w:t>the user</w:t>
      </w:r>
      <w:r>
        <w:t xml:space="preserve"> community respond</w:t>
      </w:r>
      <w:r w:rsidR="00B724F1">
        <w:t>s</w:t>
      </w:r>
      <w:r>
        <w:t xml:space="preserve"> to the availability of different references</w:t>
      </w:r>
      <w:r w:rsidR="00B724F1">
        <w:t xml:space="preserve"> d</w:t>
      </w:r>
      <w:r>
        <w:t>epends on application, e.g., long-term trends depend on stability</w:t>
      </w:r>
      <w:r w:rsidR="00B724F1">
        <w:t>.</w:t>
      </w:r>
    </w:p>
    <w:p w14:paraId="6E664296" w14:textId="64156E66" w:rsidR="00F32DF9" w:rsidRDefault="00F32DF9" w:rsidP="00B724F1"/>
    <w:p w14:paraId="25392D47" w14:textId="6DB5ABEF" w:rsidR="00F32DF9" w:rsidRDefault="00F32DF9" w:rsidP="00B724F1">
      <w:r>
        <w:t>Actions:</w:t>
      </w:r>
    </w:p>
    <w:p w14:paraId="12D40F2F" w14:textId="2CF365E9" w:rsidR="002B2884" w:rsidRDefault="002B2884">
      <w:r>
        <w:t xml:space="preserve">Dave Smith could perhaps compare his SBAF </w:t>
      </w:r>
      <w:r w:rsidR="009C74E8">
        <w:t>results</w:t>
      </w:r>
      <w:r>
        <w:t xml:space="preserve"> with NASA </w:t>
      </w:r>
      <w:proofErr w:type="spellStart"/>
      <w:r>
        <w:t>LaRC</w:t>
      </w:r>
      <w:proofErr w:type="spellEnd"/>
      <w:r>
        <w:t xml:space="preserve"> Tool</w:t>
      </w:r>
    </w:p>
    <w:p w14:paraId="10995C03" w14:textId="32C2E5D1" w:rsidR="00A15F88" w:rsidRDefault="00A15F88">
      <w:r>
        <w:t>Proposed that Dave Smith might serve as expert on desert calibration methods in GSICS</w:t>
      </w:r>
    </w:p>
    <w:p w14:paraId="79F7490E" w14:textId="77777777" w:rsidR="00781CC1" w:rsidRDefault="00781CC1"/>
    <w:p w14:paraId="2C018A44" w14:textId="52221BE8" w:rsidR="00C64AF5" w:rsidRDefault="00C64AF5"/>
    <w:p w14:paraId="01957EE2" w14:textId="750A2F53" w:rsidR="00C64AF5" w:rsidRDefault="00C64AF5">
      <w:proofErr w:type="spellStart"/>
      <w:r w:rsidRPr="00C64AF5">
        <w:rPr>
          <w:b/>
          <w:bCs/>
        </w:rPr>
        <w:t>Aisheng</w:t>
      </w:r>
      <w:proofErr w:type="spellEnd"/>
      <w:r w:rsidRPr="00C64AF5">
        <w:rPr>
          <w:b/>
          <w:bCs/>
        </w:rPr>
        <w:t xml:space="preserve"> Wu et al, NASA/SSAI: VIIRS and MODIS RSB Calibration Inter-comparison Using Vicarious Approaches</w:t>
      </w:r>
      <w:r>
        <w:rPr>
          <w:b/>
          <w:bCs/>
        </w:rPr>
        <w:t>:</w:t>
      </w:r>
    </w:p>
    <w:p w14:paraId="0DF21F49" w14:textId="1CA6FE3A" w:rsidR="00C64AF5" w:rsidRDefault="00C64AF5"/>
    <w:p w14:paraId="4D73AE38" w14:textId="042A89AB" w:rsidR="00C64AF5" w:rsidRDefault="00A95569">
      <w:r>
        <w:t>Comments:</w:t>
      </w:r>
    </w:p>
    <w:p w14:paraId="6EF00FE7" w14:textId="7C0C3DD4" w:rsidR="00A95569" w:rsidRDefault="00781CC1">
      <w:r>
        <w:t>Similar to Dave Smith’s results, VIIRS references show large differences in their absolute calibration. Highlights need for GSISCS to make decision on referencing the NASA or NOAA VIIRS calibration</w:t>
      </w:r>
    </w:p>
    <w:p w14:paraId="7CACEF1D" w14:textId="1EBA9EE4" w:rsidR="00781CC1" w:rsidRDefault="00781CC1"/>
    <w:p w14:paraId="786E4D98" w14:textId="3AA3A5F9" w:rsidR="00781CC1" w:rsidRDefault="00781CC1"/>
    <w:p w14:paraId="33230EB6" w14:textId="65F9D0DF" w:rsidR="00781CC1" w:rsidRPr="00BF55EB" w:rsidRDefault="004A5A78">
      <w:pPr>
        <w:rPr>
          <w:b/>
          <w:bCs/>
        </w:rPr>
      </w:pPr>
      <w:r>
        <w:rPr>
          <w:b/>
          <w:bCs/>
        </w:rPr>
        <w:t xml:space="preserve">Jason </w:t>
      </w:r>
      <w:r w:rsidR="0020435B">
        <w:rPr>
          <w:b/>
          <w:bCs/>
        </w:rPr>
        <w:t>C</w:t>
      </w:r>
      <w:r>
        <w:rPr>
          <w:b/>
          <w:bCs/>
        </w:rPr>
        <w:t xml:space="preserve">hoi and </w:t>
      </w:r>
      <w:proofErr w:type="spellStart"/>
      <w:r>
        <w:rPr>
          <w:b/>
          <w:bCs/>
        </w:rPr>
        <w:t>Sirish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Upretry</w:t>
      </w:r>
      <w:proofErr w:type="spellEnd"/>
      <w:r>
        <w:rPr>
          <w:b/>
          <w:bCs/>
        </w:rPr>
        <w:t xml:space="preserve">, </w:t>
      </w:r>
      <w:r w:rsidR="00BF55EB" w:rsidRPr="00BF55EB">
        <w:rPr>
          <w:b/>
          <w:bCs/>
        </w:rPr>
        <w:t>NASA and NOAA 10 minute contributions each on the differences between the NASA and NOAA VIIRS VIS/NIR calibration, discussion to follow.</w:t>
      </w:r>
    </w:p>
    <w:p w14:paraId="6492C579" w14:textId="10E42775" w:rsidR="00781CC1" w:rsidRDefault="00781CC1"/>
    <w:p w14:paraId="5373A30B" w14:textId="7037CBA7" w:rsidR="00BF55EB" w:rsidRDefault="00662069">
      <w:r>
        <w:t>Comments:</w:t>
      </w:r>
    </w:p>
    <w:p w14:paraId="4D246AE9" w14:textId="77777777" w:rsidR="00E1503C" w:rsidRDefault="00F928B2">
      <w:r>
        <w:t>It is very confusing to the outsider what the answer is if asked, “How good is VIIRS calibration?” Up to user decision? We need a statement of uncertainty levels and what to use for what application and what time period? Seems the recommendation (NASA vs. NOAA) changes depending on the time period use</w:t>
      </w:r>
      <w:r w:rsidR="00224C10">
        <w:t>d</w:t>
      </w:r>
      <w:r>
        <w:t xml:space="preserve"> or the channel referenced?</w:t>
      </w:r>
      <w:r w:rsidR="00767E2C">
        <w:t xml:space="preserve"> </w:t>
      </w:r>
    </w:p>
    <w:p w14:paraId="1D6AA936" w14:textId="77777777" w:rsidR="00E1503C" w:rsidRDefault="00E1503C"/>
    <w:p w14:paraId="39182E71" w14:textId="5DA21267" w:rsidR="00E1503C" w:rsidRDefault="00E1503C">
      <w:r>
        <w:t xml:space="preserve">Actions: </w:t>
      </w:r>
    </w:p>
    <w:p w14:paraId="5D4FE8C7" w14:textId="70669BE3" w:rsidR="00E1503C" w:rsidRDefault="00EB3696">
      <w:r>
        <w:t xml:space="preserve">Need a document that explains what the differences are and </w:t>
      </w:r>
      <w:r w:rsidR="00224C10">
        <w:t xml:space="preserve">what </w:t>
      </w:r>
      <w:r>
        <w:t>uncertainties can</w:t>
      </w:r>
      <w:r w:rsidR="00224C10">
        <w:t xml:space="preserve"> be</w:t>
      </w:r>
      <w:r>
        <w:t xml:space="preserve"> explaine</w:t>
      </w:r>
      <w:r w:rsidR="00E1503C">
        <w:t>d, with</w:t>
      </w:r>
      <w:r w:rsidR="0025034A">
        <w:t xml:space="preserve"> input from NASA and NOAA.</w:t>
      </w:r>
      <w:r w:rsidR="00B85CB9">
        <w:t xml:space="preserve"> </w:t>
      </w:r>
    </w:p>
    <w:p w14:paraId="278CB490" w14:textId="3C26616D" w:rsidR="008A1E8E" w:rsidRDefault="00B85CB9">
      <w:r>
        <w:t xml:space="preserve">Need a GSICS meeting to gear discussion to the needs of ISCCP-NG and gather input on NASA and NOAA </w:t>
      </w:r>
      <w:r w:rsidR="00E1503C">
        <w:t>what</w:t>
      </w:r>
      <w:r>
        <w:t xml:space="preserve"> the GSICS recommendation is to them </w:t>
      </w:r>
      <w:proofErr w:type="gramStart"/>
      <w:r w:rsidR="000248BA">
        <w:t>in regard</w:t>
      </w:r>
      <w:r w:rsidR="00E1503C">
        <w:t>s</w:t>
      </w:r>
      <w:r w:rsidR="000248BA">
        <w:t xml:space="preserve"> to</w:t>
      </w:r>
      <w:proofErr w:type="gramEnd"/>
      <w:r>
        <w:t xml:space="preserve"> VIIRS calibration.</w:t>
      </w:r>
    </w:p>
    <w:p w14:paraId="10D9E3D3" w14:textId="327E7260" w:rsidR="000B5819" w:rsidRDefault="000B5819"/>
    <w:p w14:paraId="37F6993A" w14:textId="77777777" w:rsidR="00167E25" w:rsidRDefault="00167E25"/>
    <w:p w14:paraId="3F95FFCB" w14:textId="158E1156" w:rsidR="00167E25" w:rsidRDefault="00BB1261" w:rsidP="00167E25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Ling Wang</w:t>
      </w:r>
      <w:r w:rsidR="00167E25" w:rsidRPr="00167E2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, CMA, Chinese pseudo-invariant calibration sites (CPICS) selection and characterization</w:t>
      </w:r>
      <w:r w:rsidR="00167E2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:</w:t>
      </w:r>
    </w:p>
    <w:p w14:paraId="4B6A10AD" w14:textId="3F0E9CAE" w:rsidR="00167E25" w:rsidRDefault="00167E25" w:rsidP="00167E25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14:paraId="2E9DA544" w14:textId="2F0CD453" w:rsidR="00167E25" w:rsidRPr="00CA0C9E" w:rsidRDefault="00167E25" w:rsidP="00167E25">
      <w:pPr>
        <w:rPr>
          <w:rFonts w:eastAsia="Times New Roman" w:cstheme="minorHAnsi"/>
          <w:color w:val="000000"/>
          <w:shd w:val="clear" w:color="auto" w:fill="FFFFFF"/>
        </w:rPr>
      </w:pPr>
      <w:r w:rsidRPr="00CA0C9E">
        <w:rPr>
          <w:rFonts w:eastAsia="Times New Roman" w:cstheme="minorHAnsi"/>
          <w:color w:val="000000"/>
          <w:shd w:val="clear" w:color="auto" w:fill="FFFFFF"/>
        </w:rPr>
        <w:t>Comments:</w:t>
      </w:r>
    </w:p>
    <w:p w14:paraId="1A3A4CDF" w14:textId="7B85B3EC" w:rsidR="00167E25" w:rsidRPr="00CA0C9E" w:rsidRDefault="001F2AA2" w:rsidP="00167E25">
      <w:pPr>
        <w:rPr>
          <w:rFonts w:cstheme="minorHAnsi"/>
        </w:rPr>
      </w:pPr>
      <w:r w:rsidRPr="00CA0C9E">
        <w:rPr>
          <w:rFonts w:cstheme="minorHAnsi"/>
        </w:rPr>
        <w:t>A very good look into new PICS selection</w:t>
      </w:r>
      <w:r w:rsidR="006158F2">
        <w:rPr>
          <w:rFonts w:cstheme="minorHAnsi"/>
        </w:rPr>
        <w:t xml:space="preserve"> across China</w:t>
      </w:r>
    </w:p>
    <w:p w14:paraId="537A56BD" w14:textId="175E6E40" w:rsidR="00CA0C9E" w:rsidRPr="00CA0C9E" w:rsidRDefault="00CA0C9E" w:rsidP="00167E25">
      <w:pPr>
        <w:rPr>
          <w:rFonts w:cstheme="minorHAnsi"/>
        </w:rPr>
      </w:pPr>
    </w:p>
    <w:p w14:paraId="1CB83BB5" w14:textId="62D759E8" w:rsidR="00CA0C9E" w:rsidRPr="00CA0C9E" w:rsidRDefault="00CA0C9E" w:rsidP="00167E25">
      <w:pPr>
        <w:rPr>
          <w:rFonts w:cstheme="minorHAnsi"/>
        </w:rPr>
      </w:pPr>
    </w:p>
    <w:p w14:paraId="7AA0FA3C" w14:textId="4F0361A3" w:rsidR="00CA0C9E" w:rsidRDefault="00CA0C9E" w:rsidP="00167E25">
      <w:pPr>
        <w:rPr>
          <w:rFonts w:eastAsia="Times New Roman" w:cstheme="minorHAnsi"/>
        </w:rPr>
      </w:pPr>
      <w:r w:rsidRPr="00CA0C9E">
        <w:rPr>
          <w:rFonts w:eastAsia="Times New Roman" w:cstheme="minorHAnsi"/>
          <w:b/>
          <w:bCs/>
        </w:rPr>
        <w:t>Od</w:t>
      </w:r>
      <w:r w:rsidR="00224C10">
        <w:rPr>
          <w:rFonts w:eastAsia="Times New Roman" w:cstheme="minorHAnsi"/>
          <w:b/>
          <w:bCs/>
        </w:rPr>
        <w:t>i</w:t>
      </w:r>
      <w:r w:rsidRPr="00CA0C9E">
        <w:rPr>
          <w:rFonts w:eastAsia="Times New Roman" w:cstheme="minorHAnsi"/>
          <w:b/>
          <w:bCs/>
        </w:rPr>
        <w:t>le Coddington, TSIS-SIM solar spectra v04 status</w:t>
      </w:r>
      <w:r>
        <w:rPr>
          <w:rFonts w:eastAsia="Times New Roman" w:cstheme="minorHAnsi"/>
          <w:b/>
          <w:bCs/>
        </w:rPr>
        <w:t>:</w:t>
      </w:r>
    </w:p>
    <w:p w14:paraId="1DCDB25E" w14:textId="774084EE" w:rsidR="00CA0C9E" w:rsidRDefault="00CA0C9E" w:rsidP="00167E25">
      <w:pPr>
        <w:rPr>
          <w:rFonts w:eastAsia="Times New Roman" w:cstheme="minorHAnsi"/>
        </w:rPr>
      </w:pPr>
    </w:p>
    <w:p w14:paraId="013894ED" w14:textId="3E493F21" w:rsidR="00CA0C9E" w:rsidRDefault="00E028FD" w:rsidP="00167E25">
      <w:pPr>
        <w:rPr>
          <w:rFonts w:eastAsia="Times New Roman" w:cstheme="minorHAnsi"/>
        </w:rPr>
      </w:pPr>
      <w:r>
        <w:rPr>
          <w:rFonts w:eastAsia="Times New Roman" w:cstheme="minorHAnsi"/>
        </w:rPr>
        <w:t>Comments:</w:t>
      </w:r>
    </w:p>
    <w:p w14:paraId="17C1AB16" w14:textId="5E1692B8" w:rsidR="00697B12" w:rsidRPr="00167E25" w:rsidRDefault="001842E2" w:rsidP="00167E25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Excellent presentation on another solar reference spectrum. </w:t>
      </w:r>
      <w:r w:rsidR="006158F2">
        <w:rPr>
          <w:rFonts w:eastAsia="Times New Roman" w:cstheme="minorHAnsi"/>
        </w:rPr>
        <w:t xml:space="preserve">They will provide 4 self-consistent solar spectral resolutions. </w:t>
      </w:r>
      <w:r>
        <w:rPr>
          <w:rFonts w:eastAsia="Times New Roman" w:cstheme="minorHAnsi"/>
        </w:rPr>
        <w:t>Recommendation of what resolution of spectrum to use depends on why and how it is used. E.</w:t>
      </w:r>
      <w:r w:rsidR="00697B12">
        <w:rPr>
          <w:rFonts w:eastAsia="Times New Roman" w:cstheme="minorHAnsi"/>
        </w:rPr>
        <w:t>g</w:t>
      </w:r>
      <w:r>
        <w:rPr>
          <w:rFonts w:eastAsia="Times New Roman" w:cstheme="minorHAnsi"/>
        </w:rPr>
        <w:t>., coming up with a band-integrated solar constant may depend on resolution.</w:t>
      </w:r>
    </w:p>
    <w:p w14:paraId="033B4614" w14:textId="58E87C95" w:rsidR="000B5819" w:rsidRPr="00CA0C9E" w:rsidRDefault="000B5819">
      <w:pPr>
        <w:rPr>
          <w:rFonts w:cstheme="minorHAnsi"/>
        </w:rPr>
      </w:pPr>
    </w:p>
    <w:p w14:paraId="4995354D" w14:textId="77777777" w:rsidR="000B5819" w:rsidRPr="00CA0C9E" w:rsidRDefault="000B5819">
      <w:pPr>
        <w:rPr>
          <w:rFonts w:cstheme="minorHAnsi"/>
        </w:rPr>
      </w:pPr>
    </w:p>
    <w:sectPr w:rsidR="000B5819" w:rsidRPr="00CA0C9E" w:rsidSect="00CF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9E"/>
    <w:rsid w:val="000248BA"/>
    <w:rsid w:val="000B5819"/>
    <w:rsid w:val="001162F9"/>
    <w:rsid w:val="00167E25"/>
    <w:rsid w:val="001842E2"/>
    <w:rsid w:val="001E03CC"/>
    <w:rsid w:val="001F2AA2"/>
    <w:rsid w:val="0020435B"/>
    <w:rsid w:val="0022418A"/>
    <w:rsid w:val="00224C10"/>
    <w:rsid w:val="0024726F"/>
    <w:rsid w:val="0025034A"/>
    <w:rsid w:val="0025674C"/>
    <w:rsid w:val="002B2884"/>
    <w:rsid w:val="00302C4A"/>
    <w:rsid w:val="00381518"/>
    <w:rsid w:val="003E737F"/>
    <w:rsid w:val="004A5A78"/>
    <w:rsid w:val="0052269E"/>
    <w:rsid w:val="00524C70"/>
    <w:rsid w:val="005341EC"/>
    <w:rsid w:val="005C1F7E"/>
    <w:rsid w:val="006134AC"/>
    <w:rsid w:val="0061502B"/>
    <w:rsid w:val="006158F2"/>
    <w:rsid w:val="00662069"/>
    <w:rsid w:val="00697B12"/>
    <w:rsid w:val="00767E2C"/>
    <w:rsid w:val="00781CC1"/>
    <w:rsid w:val="008A1E8E"/>
    <w:rsid w:val="009A0C24"/>
    <w:rsid w:val="009C74E8"/>
    <w:rsid w:val="009D60B9"/>
    <w:rsid w:val="00A15F88"/>
    <w:rsid w:val="00A95569"/>
    <w:rsid w:val="00AA56E5"/>
    <w:rsid w:val="00AB0CCD"/>
    <w:rsid w:val="00B724F1"/>
    <w:rsid w:val="00B85CB9"/>
    <w:rsid w:val="00BB1261"/>
    <w:rsid w:val="00BF55EB"/>
    <w:rsid w:val="00C25DE7"/>
    <w:rsid w:val="00C64AF5"/>
    <w:rsid w:val="00CA0C9E"/>
    <w:rsid w:val="00CF003B"/>
    <w:rsid w:val="00E028FD"/>
    <w:rsid w:val="00E1365E"/>
    <w:rsid w:val="00E1503C"/>
    <w:rsid w:val="00E94986"/>
    <w:rsid w:val="00EB3696"/>
    <w:rsid w:val="00EC017C"/>
    <w:rsid w:val="00F32DF9"/>
    <w:rsid w:val="00F928B2"/>
    <w:rsid w:val="00FC5F02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E88EA"/>
  <w15:chartTrackingRefBased/>
  <w15:docId w15:val="{C35C441E-259D-6B4A-B2F1-FF86994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Scarino, Benjamin R. (LARC-E302)[Science Systems &amp; Applications, Inc.]</dc:creator>
  <cp:keywords/>
  <dc:description/>
  <cp:lastModifiedBy>Doelling, David Robert (LARC-E302)</cp:lastModifiedBy>
  <cp:revision>47</cp:revision>
  <dcterms:created xsi:type="dcterms:W3CDTF">2020-04-23T10:49:00Z</dcterms:created>
  <dcterms:modified xsi:type="dcterms:W3CDTF">2020-04-24T15:27:00Z</dcterms:modified>
</cp:coreProperties>
</file>