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68" w:rsidRPr="00973CE4" w:rsidRDefault="00226D88">
      <w:pPr>
        <w:rPr>
          <w:sz w:val="18"/>
          <w:szCs w:val="18"/>
        </w:rPr>
      </w:pPr>
      <w:r w:rsidRPr="00226D88">
        <w:rPr>
          <w:rFonts w:ascii="Helvetica" w:hAnsi="Helvetica"/>
          <w:noProof/>
          <w:sz w:val="18"/>
          <w:szCs w:val="18"/>
        </w:rPr>
        <w:pict>
          <v:shapetype id="_x0000_t202" coordsize="21600,21600" o:spt="202" path="m,l,21600r21600,l21600,xe">
            <v:stroke joinstyle="miter"/>
            <v:path gradientshapeok="t" o:connecttype="rect"/>
          </v:shapetype>
          <v:shape id="_x0000_s1189" type="#_x0000_t202" style="position:absolute;left:0;text-align:left;margin-left:-1.25pt;margin-top:189.55pt;width:433.9pt;height:156.85pt;z-index:251655680" o:allowincell="f" stroked="f">
            <v:textbox style="mso-next-textbox:#_x0000_s1189">
              <w:txbxContent>
                <w:p w:rsidR="00DE6E9B" w:rsidRDefault="0031439C">
                  <w:pPr>
                    <w:pStyle w:val="Doctitle"/>
                    <w:rPr>
                      <w:sz w:val="48"/>
                      <w:szCs w:val="48"/>
                    </w:rPr>
                  </w:pPr>
                  <w:bookmarkStart w:id="0" w:name="DOCNAME01"/>
                  <w:r>
                    <w:rPr>
                      <w:sz w:val="48"/>
                      <w:szCs w:val="48"/>
                    </w:rPr>
                    <w:t xml:space="preserve">ATBD for EUMETSAT GSICS Inter-Calibration </w:t>
                  </w:r>
                  <w:proofErr w:type="spellStart"/>
                  <w:r>
                    <w:rPr>
                      <w:sz w:val="48"/>
                      <w:szCs w:val="48"/>
                    </w:rPr>
                    <w:t>with_MODIS</w:t>
                  </w:r>
                  <w:proofErr w:type="spellEnd"/>
                  <w:r>
                    <w:rPr>
                      <w:sz w:val="48"/>
                      <w:szCs w:val="48"/>
                    </w:rPr>
                    <w:t xml:space="preserve"> using Deep Convective Clouds</w:t>
                  </w:r>
                  <w:bookmarkEnd w:id="0"/>
                </w:p>
                <w:p w:rsidR="00DE6E9B" w:rsidRDefault="00DE6E9B">
                  <w:pPr>
                    <w:pStyle w:val="Doctitle"/>
                    <w:rPr>
                      <w:sz w:val="48"/>
                      <w:szCs w:val="48"/>
                    </w:rPr>
                  </w:pPr>
                </w:p>
                <w:p w:rsidR="00DE6E9B" w:rsidRDefault="00DE6E9B" w:rsidP="00F8087D">
                  <w:pPr>
                    <w:pStyle w:val="Confidentiality"/>
                    <w:jc w:val="center"/>
                  </w:pPr>
                  <w:bookmarkStart w:id="1" w:name="E_CONFIDA03"/>
                  <w:bookmarkEnd w:id="1"/>
                </w:p>
                <w:p w:rsidR="00DE6E9B" w:rsidRPr="001A5669" w:rsidRDefault="00DE6E9B">
                  <w:pPr>
                    <w:pStyle w:val="Doctitle"/>
                    <w:rPr>
                      <w:sz w:val="48"/>
                      <w:szCs w:val="48"/>
                    </w:rPr>
                  </w:pPr>
                </w:p>
              </w:txbxContent>
            </v:textbox>
            <w10:wrap type="square"/>
          </v:shape>
        </w:pict>
      </w: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Default="009E5268">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Pr="00973CE4" w:rsidRDefault="00561B47">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9E5268" w:rsidRPr="00973CE4" w:rsidRDefault="009E5268">
      <w:pPr>
        <w:rPr>
          <w:sz w:val="18"/>
          <w:szCs w:val="18"/>
        </w:rPr>
      </w:pPr>
    </w:p>
    <w:p w:rsidR="009E5268" w:rsidRPr="00973CE4" w:rsidRDefault="009E5268">
      <w:pPr>
        <w:rPr>
          <w:sz w:val="18"/>
          <w:szCs w:val="18"/>
        </w:rPr>
      </w:pPr>
    </w:p>
    <w:tbl>
      <w:tblPr>
        <w:tblW w:w="0" w:type="auto"/>
        <w:tblLayout w:type="fixed"/>
        <w:tblCellMar>
          <w:left w:w="0" w:type="dxa"/>
          <w:right w:w="0" w:type="dxa"/>
        </w:tblCellMar>
        <w:tblLook w:val="0000"/>
      </w:tblPr>
      <w:tblGrid>
        <w:gridCol w:w="851"/>
        <w:gridCol w:w="567"/>
        <w:gridCol w:w="3118"/>
      </w:tblGrid>
      <w:tr w:rsidR="0074499C" w:rsidRPr="00973CE4">
        <w:tc>
          <w:tcPr>
            <w:tcW w:w="851" w:type="dxa"/>
          </w:tcPr>
          <w:p w:rsidR="0074499C" w:rsidRPr="00973CE4" w:rsidRDefault="0074499C" w:rsidP="0074499C">
            <w:pPr>
              <w:spacing w:before="60"/>
              <w:rPr>
                <w:rFonts w:ascii="Arial" w:hAnsi="Arial"/>
                <w:sz w:val="18"/>
                <w:szCs w:val="18"/>
              </w:rPr>
            </w:pPr>
          </w:p>
        </w:tc>
        <w:tc>
          <w:tcPr>
            <w:tcW w:w="567" w:type="dxa"/>
          </w:tcPr>
          <w:p w:rsidR="0074499C" w:rsidRPr="00973CE4" w:rsidRDefault="0074499C" w:rsidP="0074499C">
            <w:pPr>
              <w:spacing w:before="60"/>
              <w:rPr>
                <w:rFonts w:ascii="Arial" w:hAnsi="Arial"/>
                <w:sz w:val="18"/>
                <w:szCs w:val="18"/>
              </w:rPr>
            </w:pPr>
          </w:p>
        </w:tc>
        <w:tc>
          <w:tcPr>
            <w:tcW w:w="3118" w:type="dxa"/>
          </w:tcPr>
          <w:p w:rsidR="0074499C" w:rsidRPr="00973CE4" w:rsidRDefault="0074499C" w:rsidP="0074499C">
            <w:pPr>
              <w:spacing w:before="60"/>
              <w:rPr>
                <w:rFonts w:ascii="Arial" w:hAnsi="Arial"/>
                <w:sz w:val="18"/>
                <w:szCs w:val="18"/>
              </w:rPr>
            </w:pPr>
          </w:p>
        </w:tc>
      </w:tr>
      <w:tr w:rsidR="0074499C" w:rsidRPr="00973CE4">
        <w:tc>
          <w:tcPr>
            <w:tcW w:w="851" w:type="dxa"/>
          </w:tcPr>
          <w:p w:rsidR="0074499C" w:rsidRPr="00973CE4" w:rsidRDefault="00226D88" w:rsidP="0074499C">
            <w:pPr>
              <w:spacing w:before="60"/>
              <w:rPr>
                <w:rFonts w:ascii="Arial" w:hAnsi="Arial"/>
                <w:sz w:val="18"/>
                <w:szCs w:val="18"/>
              </w:rPr>
            </w:pPr>
            <w:r w:rsidRPr="00226D88">
              <w:rPr>
                <w:rFonts w:ascii="Arial" w:hAnsi="Arial"/>
                <w:b/>
                <w:noProof/>
                <w:sz w:val="18"/>
                <w:szCs w:val="18"/>
              </w:rPr>
              <w:pict>
                <v:shape id="_x0000_s1190" type="#_x0000_t202" style="position:absolute;left:0;text-align:left;margin-left:230.4pt;margin-top:7pt;width:217.3pt;height:52.05pt;z-index:251656704;mso-position-horizontal-relative:text;mso-position-vertical-relative:text" o:allowincell="f" stroked="f">
                  <v:textbox style="mso-next-textbox:#_x0000_s1190">
                    <w:txbxContent>
                      <w:p w:rsidR="00DE6E9B" w:rsidRPr="0001011C" w:rsidRDefault="00DE6E9B" w:rsidP="0074499C">
                        <w:pPr>
                          <w:jc w:val="right"/>
                          <w:rPr>
                            <w:rFonts w:ascii="Arial" w:hAnsi="Arial"/>
                            <w:sz w:val="16"/>
                            <w:lang w:val="de-DE"/>
                          </w:rPr>
                        </w:pPr>
                        <w:r w:rsidRPr="0001011C">
                          <w:rPr>
                            <w:rFonts w:ascii="Arial" w:hAnsi="Arial"/>
                            <w:sz w:val="16"/>
                            <w:lang w:val="de-DE"/>
                          </w:rPr>
                          <w:t>EUMETSAT</w:t>
                        </w:r>
                      </w:p>
                      <w:p w:rsidR="00DE6E9B" w:rsidRPr="0001011C" w:rsidRDefault="00DE6E9B" w:rsidP="0074499C">
                        <w:pPr>
                          <w:jc w:val="right"/>
                          <w:rPr>
                            <w:rFonts w:ascii="Arial" w:hAnsi="Arial"/>
                            <w:sz w:val="16"/>
                            <w:lang w:val="de-DE"/>
                          </w:rPr>
                        </w:pPr>
                        <w:r>
                          <w:rPr>
                            <w:rFonts w:ascii="Arial" w:hAnsi="Arial"/>
                            <w:sz w:val="16"/>
                            <w:lang w:val="de-DE"/>
                          </w:rPr>
                          <w:t>Eumetsat-Allee 1</w:t>
                        </w:r>
                        <w:r w:rsidRPr="0001011C">
                          <w:rPr>
                            <w:rFonts w:ascii="Arial" w:hAnsi="Arial"/>
                            <w:sz w:val="16"/>
                            <w:lang w:val="de-DE"/>
                          </w:rPr>
                          <w:t>, D-64295 Darmstadt, Germany</w:t>
                        </w:r>
                      </w:p>
                      <w:p w:rsidR="00DE6E9B" w:rsidRPr="0001011C" w:rsidRDefault="00DE6E9B" w:rsidP="0074499C">
                        <w:pPr>
                          <w:jc w:val="right"/>
                          <w:rPr>
                            <w:rFonts w:ascii="Arial" w:hAnsi="Arial"/>
                            <w:sz w:val="20"/>
                            <w:lang w:val="de-DE"/>
                          </w:rPr>
                        </w:pPr>
                        <w:r w:rsidRPr="0001011C">
                          <w:rPr>
                            <w:rFonts w:ascii="Arial" w:hAnsi="Arial"/>
                            <w:sz w:val="16"/>
                            <w:lang w:val="de-DE"/>
                          </w:rPr>
                          <w:t>Tel: +49 6151 807-7</w:t>
                        </w:r>
                      </w:p>
                      <w:p w:rsidR="00DE6E9B" w:rsidRDefault="00DE6E9B" w:rsidP="0074499C">
                        <w:pPr>
                          <w:jc w:val="right"/>
                          <w:rPr>
                            <w:rFonts w:ascii="Arial" w:hAnsi="Arial"/>
                            <w:sz w:val="20"/>
                          </w:rPr>
                        </w:pPr>
                        <w:r>
                          <w:rPr>
                            <w:rFonts w:ascii="Arial" w:hAnsi="Arial"/>
                            <w:sz w:val="16"/>
                          </w:rPr>
                          <w:t xml:space="preserve">Fax: +49 6151 807 555 </w:t>
                        </w:r>
                      </w:p>
                      <w:p w:rsidR="00DE6E9B" w:rsidRDefault="00DE6E9B" w:rsidP="0074499C">
                        <w:pPr>
                          <w:jc w:val="right"/>
                          <w:rPr>
                            <w:rFonts w:ascii="Arial" w:hAnsi="Arial"/>
                            <w:sz w:val="20"/>
                          </w:rPr>
                        </w:pPr>
                        <w:r>
                          <w:rPr>
                            <w:rFonts w:ascii="Arial" w:hAnsi="Arial"/>
                            <w:sz w:val="16"/>
                          </w:rPr>
                          <w:t>http://www.eumetsat.int</w:t>
                        </w:r>
                      </w:p>
                      <w:p w:rsidR="00DE6E9B" w:rsidRDefault="00DE6E9B" w:rsidP="0074499C"/>
                    </w:txbxContent>
                  </v:textbox>
                </v:shape>
              </w:pict>
            </w:r>
          </w:p>
        </w:tc>
        <w:tc>
          <w:tcPr>
            <w:tcW w:w="567" w:type="dxa"/>
          </w:tcPr>
          <w:p w:rsidR="0074499C" w:rsidRPr="00973CE4" w:rsidRDefault="0074499C" w:rsidP="0074499C">
            <w:pPr>
              <w:spacing w:before="60"/>
              <w:rPr>
                <w:rFonts w:ascii="Arial" w:hAnsi="Arial"/>
                <w:sz w:val="18"/>
                <w:szCs w:val="18"/>
              </w:rPr>
            </w:pPr>
          </w:p>
        </w:tc>
        <w:tc>
          <w:tcPr>
            <w:tcW w:w="3118" w:type="dxa"/>
          </w:tcPr>
          <w:p w:rsidR="0074499C" w:rsidRPr="00973CE4" w:rsidRDefault="0074499C" w:rsidP="0074499C">
            <w:pPr>
              <w:spacing w:before="60"/>
              <w:rPr>
                <w:rFonts w:ascii="Arial" w:hAnsi="Arial"/>
                <w:sz w:val="18"/>
                <w:szCs w:val="18"/>
              </w:rPr>
            </w:pPr>
          </w:p>
        </w:tc>
      </w:tr>
      <w:tr w:rsidR="0074499C" w:rsidRPr="00973CE4">
        <w:tc>
          <w:tcPr>
            <w:tcW w:w="851" w:type="dxa"/>
          </w:tcPr>
          <w:p w:rsidR="0074499C" w:rsidRPr="00973CE4" w:rsidRDefault="0074499C" w:rsidP="0074499C">
            <w:pPr>
              <w:spacing w:before="60"/>
              <w:rPr>
                <w:rFonts w:ascii="Arial" w:hAnsi="Arial"/>
                <w:sz w:val="18"/>
                <w:szCs w:val="18"/>
              </w:rPr>
            </w:pPr>
            <w:proofErr w:type="spellStart"/>
            <w:r w:rsidRPr="00973CE4">
              <w:rPr>
                <w:rFonts w:ascii="Arial" w:hAnsi="Arial"/>
                <w:sz w:val="18"/>
                <w:szCs w:val="18"/>
              </w:rPr>
              <w:t>Doc.No</w:t>
            </w:r>
            <w:proofErr w:type="spellEnd"/>
            <w:r w:rsidRPr="00973CE4">
              <w:rPr>
                <w:rFonts w:ascii="Arial" w:hAnsi="Arial"/>
                <w:sz w:val="18"/>
                <w:szCs w:val="18"/>
              </w:rPr>
              <w:t>.</w:t>
            </w:r>
          </w:p>
        </w:tc>
        <w:tc>
          <w:tcPr>
            <w:tcW w:w="567" w:type="dxa"/>
          </w:tcPr>
          <w:p w:rsidR="0074499C" w:rsidRPr="00973CE4" w:rsidRDefault="0074499C" w:rsidP="0074499C">
            <w:pPr>
              <w:spacing w:before="60"/>
              <w:rPr>
                <w:rFonts w:ascii="Arial" w:hAnsi="Arial"/>
                <w:sz w:val="18"/>
                <w:szCs w:val="18"/>
              </w:rPr>
            </w:pPr>
            <w:r w:rsidRPr="00973CE4">
              <w:rPr>
                <w:rFonts w:ascii="Arial" w:hAnsi="Arial"/>
                <w:sz w:val="18"/>
                <w:szCs w:val="18"/>
              </w:rPr>
              <w:t>:</w:t>
            </w:r>
          </w:p>
        </w:tc>
        <w:tc>
          <w:tcPr>
            <w:tcW w:w="3118" w:type="dxa"/>
          </w:tcPr>
          <w:p w:rsidR="00DE6E9B" w:rsidRDefault="0031439C" w:rsidP="000153A6">
            <w:pPr>
              <w:spacing w:before="60"/>
              <w:rPr>
                <w:rFonts w:ascii="Arial" w:hAnsi="Arial"/>
                <w:sz w:val="18"/>
                <w:szCs w:val="18"/>
              </w:rPr>
            </w:pPr>
            <w:bookmarkStart w:id="2" w:name="E_DOC_NO01"/>
            <w:r>
              <w:rPr>
                <w:rFonts w:ascii="Arial" w:hAnsi="Arial"/>
                <w:sz w:val="18"/>
                <w:szCs w:val="18"/>
              </w:rPr>
              <w:t>EUM/TSS/TEN/14/762199</w:t>
            </w:r>
            <w:bookmarkEnd w:id="2"/>
          </w:p>
        </w:tc>
      </w:tr>
      <w:tr w:rsidR="0074499C" w:rsidRPr="00973CE4">
        <w:tc>
          <w:tcPr>
            <w:tcW w:w="851" w:type="dxa"/>
          </w:tcPr>
          <w:p w:rsidR="0074499C" w:rsidRPr="00973CE4" w:rsidRDefault="0074499C" w:rsidP="0074499C">
            <w:pPr>
              <w:spacing w:before="60"/>
              <w:rPr>
                <w:rFonts w:ascii="Arial" w:hAnsi="Arial"/>
                <w:sz w:val="18"/>
                <w:szCs w:val="18"/>
              </w:rPr>
            </w:pPr>
            <w:r w:rsidRPr="00973CE4">
              <w:rPr>
                <w:rFonts w:ascii="Arial" w:hAnsi="Arial"/>
                <w:sz w:val="18"/>
                <w:szCs w:val="18"/>
              </w:rPr>
              <w:t>Issue</w:t>
            </w:r>
          </w:p>
        </w:tc>
        <w:tc>
          <w:tcPr>
            <w:tcW w:w="567" w:type="dxa"/>
          </w:tcPr>
          <w:p w:rsidR="0074499C" w:rsidRPr="00973CE4" w:rsidRDefault="0074499C" w:rsidP="0074499C">
            <w:pPr>
              <w:spacing w:before="60"/>
              <w:rPr>
                <w:rFonts w:ascii="Arial" w:hAnsi="Arial"/>
                <w:sz w:val="18"/>
                <w:szCs w:val="18"/>
              </w:rPr>
            </w:pPr>
            <w:r w:rsidRPr="00973CE4">
              <w:rPr>
                <w:rFonts w:ascii="Arial" w:hAnsi="Arial"/>
                <w:sz w:val="18"/>
                <w:szCs w:val="18"/>
              </w:rPr>
              <w:t>:</w:t>
            </w:r>
          </w:p>
        </w:tc>
        <w:tc>
          <w:tcPr>
            <w:tcW w:w="3118" w:type="dxa"/>
          </w:tcPr>
          <w:p w:rsidR="0074499C" w:rsidRPr="00973CE4" w:rsidRDefault="0031439C" w:rsidP="0074499C">
            <w:pPr>
              <w:spacing w:before="60"/>
              <w:rPr>
                <w:rFonts w:ascii="Arial" w:hAnsi="Arial"/>
                <w:sz w:val="18"/>
                <w:szCs w:val="18"/>
              </w:rPr>
            </w:pPr>
            <w:bookmarkStart w:id="3" w:name="E_VER_NO01"/>
            <w:r>
              <w:rPr>
                <w:rFonts w:ascii="Arial" w:hAnsi="Arial"/>
                <w:sz w:val="18"/>
                <w:szCs w:val="18"/>
              </w:rPr>
              <w:t>v1A Draft</w:t>
            </w:r>
            <w:bookmarkEnd w:id="3"/>
          </w:p>
        </w:tc>
      </w:tr>
      <w:tr w:rsidR="0074499C" w:rsidRPr="00973CE4">
        <w:tc>
          <w:tcPr>
            <w:tcW w:w="851" w:type="dxa"/>
          </w:tcPr>
          <w:p w:rsidR="0074499C" w:rsidRPr="00973CE4" w:rsidRDefault="0074499C" w:rsidP="0074499C">
            <w:pPr>
              <w:spacing w:before="60"/>
              <w:rPr>
                <w:rFonts w:ascii="Arial" w:hAnsi="Arial"/>
                <w:sz w:val="18"/>
                <w:szCs w:val="18"/>
              </w:rPr>
            </w:pPr>
            <w:r w:rsidRPr="00973CE4">
              <w:rPr>
                <w:rFonts w:ascii="Arial" w:hAnsi="Arial"/>
                <w:sz w:val="18"/>
                <w:szCs w:val="18"/>
              </w:rPr>
              <w:t>Date</w:t>
            </w:r>
          </w:p>
        </w:tc>
        <w:tc>
          <w:tcPr>
            <w:tcW w:w="567" w:type="dxa"/>
          </w:tcPr>
          <w:p w:rsidR="0074499C" w:rsidRPr="00973CE4" w:rsidRDefault="0074499C" w:rsidP="0074499C">
            <w:pPr>
              <w:spacing w:before="60"/>
              <w:rPr>
                <w:rFonts w:ascii="Arial" w:hAnsi="Arial"/>
                <w:sz w:val="18"/>
                <w:szCs w:val="18"/>
              </w:rPr>
            </w:pPr>
            <w:r w:rsidRPr="00973CE4">
              <w:rPr>
                <w:rFonts w:ascii="Arial" w:hAnsi="Arial"/>
                <w:sz w:val="18"/>
                <w:szCs w:val="18"/>
              </w:rPr>
              <w:t>:</w:t>
            </w:r>
          </w:p>
        </w:tc>
        <w:tc>
          <w:tcPr>
            <w:tcW w:w="3118" w:type="dxa"/>
          </w:tcPr>
          <w:p w:rsidR="0074499C" w:rsidRPr="00973CE4" w:rsidRDefault="0031439C" w:rsidP="0074499C">
            <w:pPr>
              <w:spacing w:before="60"/>
              <w:rPr>
                <w:rFonts w:ascii="Arial" w:hAnsi="Arial"/>
                <w:sz w:val="18"/>
                <w:szCs w:val="18"/>
              </w:rPr>
            </w:pPr>
            <w:bookmarkStart w:id="4" w:name="E_ISS_DATE_LONG01"/>
            <w:r>
              <w:rPr>
                <w:rFonts w:ascii="Arial" w:hAnsi="Arial"/>
                <w:sz w:val="18"/>
                <w:szCs w:val="18"/>
              </w:rPr>
              <w:t>8 July 2014</w:t>
            </w:r>
            <w:bookmarkEnd w:id="4"/>
          </w:p>
        </w:tc>
      </w:tr>
      <w:tr w:rsidR="0092180A" w:rsidRPr="00973CE4">
        <w:tc>
          <w:tcPr>
            <w:tcW w:w="851" w:type="dxa"/>
          </w:tcPr>
          <w:p w:rsidR="0092180A" w:rsidRPr="00973CE4" w:rsidRDefault="0092180A" w:rsidP="0074499C">
            <w:pPr>
              <w:spacing w:before="60"/>
              <w:rPr>
                <w:rFonts w:ascii="Arial" w:hAnsi="Arial"/>
                <w:sz w:val="18"/>
                <w:szCs w:val="18"/>
              </w:rPr>
            </w:pPr>
            <w:r w:rsidRPr="00973CE4">
              <w:rPr>
                <w:rFonts w:ascii="Arial" w:hAnsi="Arial"/>
                <w:sz w:val="18"/>
                <w:szCs w:val="18"/>
              </w:rPr>
              <w:t>WBS</w:t>
            </w:r>
          </w:p>
        </w:tc>
        <w:tc>
          <w:tcPr>
            <w:tcW w:w="567" w:type="dxa"/>
          </w:tcPr>
          <w:p w:rsidR="0092180A" w:rsidRPr="00973CE4" w:rsidRDefault="0092180A" w:rsidP="0074499C">
            <w:pPr>
              <w:spacing w:before="60"/>
              <w:rPr>
                <w:rFonts w:ascii="Arial" w:hAnsi="Arial"/>
                <w:sz w:val="18"/>
                <w:szCs w:val="18"/>
              </w:rPr>
            </w:pPr>
            <w:r w:rsidRPr="00973CE4">
              <w:rPr>
                <w:rFonts w:ascii="Arial" w:hAnsi="Arial"/>
                <w:sz w:val="18"/>
                <w:szCs w:val="18"/>
              </w:rPr>
              <w:t>:</w:t>
            </w:r>
          </w:p>
        </w:tc>
        <w:tc>
          <w:tcPr>
            <w:tcW w:w="3118" w:type="dxa"/>
          </w:tcPr>
          <w:p w:rsidR="0092180A" w:rsidRPr="00973CE4" w:rsidRDefault="00867B7D" w:rsidP="0074499C">
            <w:pPr>
              <w:spacing w:before="60"/>
              <w:rPr>
                <w:rFonts w:ascii="Arial" w:hAnsi="Arial"/>
                <w:sz w:val="18"/>
                <w:szCs w:val="18"/>
              </w:rPr>
            </w:pPr>
            <w:r w:rsidRPr="00973CE4">
              <w:rPr>
                <w:rFonts w:ascii="Arial" w:hAnsi="Arial"/>
                <w:sz w:val="18"/>
                <w:szCs w:val="18"/>
              </w:rPr>
              <w:t xml:space="preserve"> </w:t>
            </w:r>
            <w:bookmarkStart w:id="5" w:name="E_WBS_CODE01"/>
            <w:bookmarkEnd w:id="5"/>
          </w:p>
        </w:tc>
      </w:tr>
    </w:tbl>
    <w:p w:rsidR="006917EA" w:rsidRPr="00973CE4" w:rsidRDefault="006917EA">
      <w:pPr>
        <w:rPr>
          <w:sz w:val="18"/>
          <w:szCs w:val="18"/>
        </w:rPr>
        <w:sectPr w:rsidR="006917EA" w:rsidRPr="00973CE4" w:rsidSect="0020398E">
          <w:headerReference w:type="default" r:id="rId8"/>
          <w:footerReference w:type="even" r:id="rId9"/>
          <w:footerReference w:type="default" r:id="rId10"/>
          <w:headerReference w:type="first" r:id="rId11"/>
          <w:footerReference w:type="first" r:id="rId12"/>
          <w:type w:val="oddPage"/>
          <w:pgSz w:w="11907" w:h="16840" w:code="9"/>
          <w:pgMar w:top="2268" w:right="1440" w:bottom="1134" w:left="1440" w:header="720" w:footer="567" w:gutter="0"/>
          <w:cols w:space="720"/>
          <w:titlePg/>
        </w:sectPr>
      </w:pPr>
    </w:p>
    <w:p w:rsidR="009E5268" w:rsidRPr="00973CE4" w:rsidRDefault="009E5268" w:rsidP="008E0865">
      <w:pPr>
        <w:pStyle w:val="Heading0"/>
        <w:keepNext/>
        <w:keepLines/>
        <w:pageBreakBefore w:val="0"/>
        <w:rPr>
          <w:sz w:val="18"/>
          <w:szCs w:val="18"/>
        </w:rPr>
      </w:pPr>
      <w:r w:rsidRPr="00973CE4">
        <w:rPr>
          <w:sz w:val="18"/>
          <w:szCs w:val="18"/>
        </w:rPr>
        <w:t>Document Signature Table</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18"/>
        <w:gridCol w:w="2268"/>
        <w:gridCol w:w="1559"/>
        <w:gridCol w:w="2410"/>
        <w:gridCol w:w="1417"/>
      </w:tblGrid>
      <w:tr w:rsidR="009E5268" w:rsidRPr="00973CE4">
        <w:tc>
          <w:tcPr>
            <w:tcW w:w="1418" w:type="dxa"/>
            <w:shd w:val="pct15" w:color="auto" w:fill="auto"/>
          </w:tcPr>
          <w:p w:rsidR="009E5268" w:rsidRPr="00973CE4" w:rsidRDefault="009E5268" w:rsidP="008E0865">
            <w:pPr>
              <w:pStyle w:val="InfoTableHeader"/>
              <w:keepNext/>
              <w:keepLines/>
              <w:rPr>
                <w:sz w:val="18"/>
                <w:szCs w:val="18"/>
              </w:rPr>
            </w:pPr>
          </w:p>
        </w:tc>
        <w:tc>
          <w:tcPr>
            <w:tcW w:w="2268" w:type="dxa"/>
            <w:shd w:val="pct15" w:color="auto" w:fill="auto"/>
          </w:tcPr>
          <w:p w:rsidR="009E5268" w:rsidRPr="00973CE4" w:rsidRDefault="009E5268" w:rsidP="008E0865">
            <w:pPr>
              <w:pStyle w:val="InfoTableHeader"/>
              <w:keepNext/>
              <w:keepLines/>
              <w:rPr>
                <w:sz w:val="18"/>
                <w:szCs w:val="18"/>
              </w:rPr>
            </w:pPr>
            <w:r w:rsidRPr="00973CE4">
              <w:rPr>
                <w:sz w:val="18"/>
                <w:szCs w:val="18"/>
              </w:rPr>
              <w:t>Name</w:t>
            </w:r>
          </w:p>
        </w:tc>
        <w:tc>
          <w:tcPr>
            <w:tcW w:w="1559" w:type="dxa"/>
            <w:shd w:val="pct15" w:color="auto" w:fill="auto"/>
          </w:tcPr>
          <w:p w:rsidR="009E5268" w:rsidRPr="00973CE4" w:rsidRDefault="009E5268" w:rsidP="008E0865">
            <w:pPr>
              <w:pStyle w:val="InfoTableHeader"/>
              <w:keepNext/>
              <w:keepLines/>
              <w:rPr>
                <w:sz w:val="18"/>
                <w:szCs w:val="18"/>
              </w:rPr>
            </w:pPr>
            <w:r w:rsidRPr="00973CE4">
              <w:rPr>
                <w:sz w:val="18"/>
                <w:szCs w:val="18"/>
              </w:rPr>
              <w:t>Function</w:t>
            </w:r>
          </w:p>
        </w:tc>
        <w:tc>
          <w:tcPr>
            <w:tcW w:w="2410" w:type="dxa"/>
            <w:shd w:val="pct15" w:color="auto" w:fill="auto"/>
          </w:tcPr>
          <w:p w:rsidR="009E5268" w:rsidRPr="00973CE4" w:rsidRDefault="009E5268" w:rsidP="008E0865">
            <w:pPr>
              <w:pStyle w:val="InfoTableHeader"/>
              <w:keepNext/>
              <w:keepLines/>
              <w:rPr>
                <w:sz w:val="18"/>
                <w:szCs w:val="18"/>
              </w:rPr>
            </w:pPr>
            <w:r w:rsidRPr="00973CE4">
              <w:rPr>
                <w:sz w:val="18"/>
                <w:szCs w:val="18"/>
              </w:rPr>
              <w:t>Signature</w:t>
            </w:r>
          </w:p>
        </w:tc>
        <w:tc>
          <w:tcPr>
            <w:tcW w:w="1417" w:type="dxa"/>
            <w:shd w:val="pct15" w:color="auto" w:fill="auto"/>
          </w:tcPr>
          <w:p w:rsidR="009E5268" w:rsidRPr="00973CE4" w:rsidRDefault="009E5268" w:rsidP="008E0865">
            <w:pPr>
              <w:pStyle w:val="InfoTableHeader"/>
              <w:keepNext/>
              <w:keepLines/>
              <w:rPr>
                <w:sz w:val="18"/>
                <w:szCs w:val="18"/>
              </w:rPr>
            </w:pPr>
            <w:r w:rsidRPr="00973CE4">
              <w:rPr>
                <w:sz w:val="18"/>
                <w:szCs w:val="18"/>
              </w:rPr>
              <w:t>Date</w:t>
            </w:r>
          </w:p>
        </w:tc>
      </w:tr>
      <w:tr w:rsidR="009E5268" w:rsidRPr="00973CE4">
        <w:tc>
          <w:tcPr>
            <w:tcW w:w="1418" w:type="dxa"/>
          </w:tcPr>
          <w:p w:rsidR="009E5268" w:rsidRPr="00973CE4" w:rsidRDefault="009E5268" w:rsidP="008E0865">
            <w:pPr>
              <w:pStyle w:val="InfoTableText"/>
              <w:keepNext/>
              <w:keepLines/>
              <w:rPr>
                <w:sz w:val="18"/>
                <w:szCs w:val="18"/>
              </w:rPr>
            </w:pPr>
            <w:r w:rsidRPr="00973CE4">
              <w:rPr>
                <w:sz w:val="18"/>
                <w:szCs w:val="18"/>
              </w:rPr>
              <w:t>Prepared by:</w:t>
            </w:r>
          </w:p>
        </w:tc>
        <w:tc>
          <w:tcPr>
            <w:tcW w:w="2268" w:type="dxa"/>
          </w:tcPr>
          <w:p w:rsidR="009E5268" w:rsidRPr="00973CE4" w:rsidRDefault="0031439C" w:rsidP="008E0865">
            <w:pPr>
              <w:pStyle w:val="InfoTableText"/>
              <w:keepNext/>
              <w:keepLines/>
              <w:rPr>
                <w:sz w:val="18"/>
                <w:szCs w:val="18"/>
              </w:rPr>
            </w:pPr>
            <w:bookmarkStart w:id="10" w:name="AUTHOR_FULL_NAME01"/>
            <w:r>
              <w:rPr>
                <w:sz w:val="18"/>
                <w:szCs w:val="18"/>
              </w:rPr>
              <w:t>Sebastien Wagner</w:t>
            </w:r>
            <w:bookmarkEnd w:id="10"/>
          </w:p>
        </w:tc>
        <w:tc>
          <w:tcPr>
            <w:tcW w:w="1559" w:type="dxa"/>
          </w:tcPr>
          <w:p w:rsidR="009E5268" w:rsidRPr="00973CE4" w:rsidRDefault="000B4BC6" w:rsidP="008E0865">
            <w:pPr>
              <w:pStyle w:val="InfoTableText"/>
              <w:keepNext/>
              <w:keepLines/>
              <w:rPr>
                <w:sz w:val="18"/>
                <w:szCs w:val="18"/>
              </w:rPr>
            </w:pPr>
            <w:r>
              <w:rPr>
                <w:sz w:val="18"/>
                <w:szCs w:val="18"/>
              </w:rPr>
              <w:t>Remote Sensing Scientist</w:t>
            </w:r>
          </w:p>
        </w:tc>
        <w:tc>
          <w:tcPr>
            <w:tcW w:w="2410" w:type="dxa"/>
          </w:tcPr>
          <w:p w:rsidR="009E5268" w:rsidRPr="00973CE4" w:rsidRDefault="009E5268" w:rsidP="008E0865">
            <w:pPr>
              <w:pStyle w:val="InfoTableText"/>
              <w:keepNext/>
              <w:keepLines/>
              <w:rPr>
                <w:sz w:val="18"/>
                <w:szCs w:val="18"/>
              </w:rPr>
            </w:pPr>
          </w:p>
        </w:tc>
        <w:tc>
          <w:tcPr>
            <w:tcW w:w="1417" w:type="dxa"/>
          </w:tcPr>
          <w:p w:rsidR="009E5268" w:rsidRPr="00973CE4" w:rsidRDefault="009E5268" w:rsidP="008E0865">
            <w:pPr>
              <w:pStyle w:val="InfoTableText"/>
              <w:keepNext/>
              <w:keepLines/>
              <w:rPr>
                <w:sz w:val="18"/>
                <w:szCs w:val="18"/>
              </w:rPr>
            </w:pPr>
          </w:p>
        </w:tc>
      </w:tr>
      <w:tr w:rsidR="009E5268" w:rsidRPr="00973CE4">
        <w:tc>
          <w:tcPr>
            <w:tcW w:w="1418" w:type="dxa"/>
          </w:tcPr>
          <w:p w:rsidR="009E5268" w:rsidRPr="00973CE4" w:rsidRDefault="009E5268" w:rsidP="008E0865">
            <w:pPr>
              <w:pStyle w:val="InfoTableText"/>
              <w:keepNext/>
              <w:keepLines/>
              <w:rPr>
                <w:sz w:val="18"/>
                <w:szCs w:val="18"/>
              </w:rPr>
            </w:pPr>
            <w:r w:rsidRPr="00973CE4">
              <w:rPr>
                <w:sz w:val="18"/>
                <w:szCs w:val="18"/>
              </w:rPr>
              <w:t>Reviewed by:</w:t>
            </w:r>
          </w:p>
        </w:tc>
        <w:tc>
          <w:tcPr>
            <w:tcW w:w="2268" w:type="dxa"/>
          </w:tcPr>
          <w:p w:rsidR="009E5268" w:rsidRPr="00973CE4" w:rsidRDefault="009E5268" w:rsidP="008E0865">
            <w:pPr>
              <w:pStyle w:val="InfoTableText"/>
              <w:keepNext/>
              <w:keepLines/>
              <w:rPr>
                <w:sz w:val="18"/>
                <w:szCs w:val="18"/>
              </w:rPr>
            </w:pPr>
          </w:p>
        </w:tc>
        <w:tc>
          <w:tcPr>
            <w:tcW w:w="1559" w:type="dxa"/>
          </w:tcPr>
          <w:p w:rsidR="009E5268" w:rsidRPr="00973CE4" w:rsidRDefault="009E5268" w:rsidP="008E0865">
            <w:pPr>
              <w:pStyle w:val="InfoTableText"/>
              <w:keepNext/>
              <w:keepLines/>
              <w:rPr>
                <w:sz w:val="18"/>
                <w:szCs w:val="18"/>
              </w:rPr>
            </w:pPr>
          </w:p>
        </w:tc>
        <w:tc>
          <w:tcPr>
            <w:tcW w:w="2410" w:type="dxa"/>
          </w:tcPr>
          <w:p w:rsidR="009E5268" w:rsidRPr="00973CE4" w:rsidRDefault="009E5268" w:rsidP="008E0865">
            <w:pPr>
              <w:pStyle w:val="InfoTableText"/>
              <w:keepNext/>
              <w:keepLines/>
              <w:rPr>
                <w:sz w:val="18"/>
                <w:szCs w:val="18"/>
              </w:rPr>
            </w:pPr>
          </w:p>
        </w:tc>
        <w:tc>
          <w:tcPr>
            <w:tcW w:w="1417" w:type="dxa"/>
          </w:tcPr>
          <w:p w:rsidR="009E5268" w:rsidRPr="00973CE4" w:rsidRDefault="009E5268" w:rsidP="008E0865">
            <w:pPr>
              <w:pStyle w:val="InfoTableText"/>
              <w:keepNext/>
              <w:keepLines/>
              <w:rPr>
                <w:sz w:val="18"/>
                <w:szCs w:val="18"/>
              </w:rPr>
            </w:pPr>
          </w:p>
        </w:tc>
      </w:tr>
      <w:tr w:rsidR="009E5268" w:rsidRPr="00973CE4">
        <w:tc>
          <w:tcPr>
            <w:tcW w:w="1418" w:type="dxa"/>
          </w:tcPr>
          <w:p w:rsidR="009E5268" w:rsidRPr="00973CE4" w:rsidRDefault="009E5268" w:rsidP="008E0865">
            <w:pPr>
              <w:pStyle w:val="InfoTableText"/>
              <w:keepNext/>
              <w:keepLines/>
              <w:rPr>
                <w:sz w:val="18"/>
                <w:szCs w:val="18"/>
              </w:rPr>
            </w:pPr>
            <w:r w:rsidRPr="00973CE4">
              <w:rPr>
                <w:sz w:val="18"/>
                <w:szCs w:val="18"/>
              </w:rPr>
              <w:t>Approved by:</w:t>
            </w:r>
          </w:p>
        </w:tc>
        <w:tc>
          <w:tcPr>
            <w:tcW w:w="2268" w:type="dxa"/>
          </w:tcPr>
          <w:p w:rsidR="009E5268" w:rsidRPr="00973CE4" w:rsidRDefault="009E5268" w:rsidP="008E0865">
            <w:pPr>
              <w:pStyle w:val="InfoTableText"/>
              <w:keepNext/>
              <w:keepLines/>
              <w:rPr>
                <w:sz w:val="18"/>
                <w:szCs w:val="18"/>
              </w:rPr>
            </w:pPr>
          </w:p>
        </w:tc>
        <w:tc>
          <w:tcPr>
            <w:tcW w:w="1559" w:type="dxa"/>
          </w:tcPr>
          <w:p w:rsidR="009E5268" w:rsidRPr="00973CE4" w:rsidRDefault="009E5268" w:rsidP="008E0865">
            <w:pPr>
              <w:pStyle w:val="InfoTableText"/>
              <w:keepNext/>
              <w:keepLines/>
              <w:rPr>
                <w:sz w:val="18"/>
                <w:szCs w:val="18"/>
              </w:rPr>
            </w:pPr>
          </w:p>
        </w:tc>
        <w:tc>
          <w:tcPr>
            <w:tcW w:w="2410" w:type="dxa"/>
          </w:tcPr>
          <w:p w:rsidR="009E5268" w:rsidRPr="00973CE4" w:rsidRDefault="009E5268" w:rsidP="008E0865">
            <w:pPr>
              <w:pStyle w:val="InfoTableText"/>
              <w:keepNext/>
              <w:keepLines/>
              <w:rPr>
                <w:b/>
                <w:bCs/>
                <w:sz w:val="18"/>
                <w:szCs w:val="18"/>
              </w:rPr>
            </w:pPr>
          </w:p>
        </w:tc>
        <w:tc>
          <w:tcPr>
            <w:tcW w:w="1417" w:type="dxa"/>
          </w:tcPr>
          <w:p w:rsidR="009E5268" w:rsidRPr="00973CE4" w:rsidRDefault="009E5268" w:rsidP="008E0865">
            <w:pPr>
              <w:pStyle w:val="InfoTableText"/>
              <w:keepNext/>
              <w:keepLines/>
              <w:rPr>
                <w:sz w:val="18"/>
                <w:szCs w:val="18"/>
              </w:rPr>
            </w:pPr>
          </w:p>
        </w:tc>
      </w:tr>
    </w:tbl>
    <w:p w:rsidR="008E0865" w:rsidRPr="00973CE4" w:rsidRDefault="008E0865" w:rsidP="008E0865">
      <w:pPr>
        <w:rPr>
          <w:sz w:val="18"/>
          <w:szCs w:val="18"/>
        </w:rPr>
      </w:pPr>
    </w:p>
    <w:p w:rsidR="009E5268" w:rsidRPr="00973CE4" w:rsidRDefault="009E5268" w:rsidP="008E0865">
      <w:pPr>
        <w:pStyle w:val="Heading0"/>
        <w:keepNext/>
        <w:keepLines/>
        <w:pageBreakBefore w:val="0"/>
        <w:rPr>
          <w:sz w:val="18"/>
          <w:szCs w:val="18"/>
        </w:rPr>
      </w:pPr>
      <w:r w:rsidRPr="00973CE4">
        <w:rPr>
          <w:sz w:val="18"/>
          <w:szCs w:val="18"/>
        </w:rPr>
        <w:t>Distribution 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3118"/>
      </w:tblGrid>
      <w:tr w:rsidR="009E5268" w:rsidRPr="00973CE4">
        <w:trPr>
          <w:cantSplit/>
        </w:trPr>
        <w:tc>
          <w:tcPr>
            <w:tcW w:w="9072" w:type="dxa"/>
            <w:gridSpan w:val="2"/>
            <w:shd w:val="pct15" w:color="auto" w:fill="auto"/>
          </w:tcPr>
          <w:p w:rsidR="009E5268" w:rsidRPr="00973CE4" w:rsidRDefault="009E5268" w:rsidP="008E0865">
            <w:pPr>
              <w:pStyle w:val="InfoTableHeader"/>
              <w:keepNext/>
              <w:keepLines/>
              <w:rPr>
                <w:sz w:val="18"/>
                <w:szCs w:val="18"/>
              </w:rPr>
            </w:pPr>
            <w:r w:rsidRPr="00973CE4">
              <w:rPr>
                <w:sz w:val="18"/>
                <w:szCs w:val="18"/>
              </w:rPr>
              <w:t>Distribution list</w:t>
            </w:r>
          </w:p>
        </w:tc>
      </w:tr>
      <w:tr w:rsidR="009E5268" w:rsidRPr="00973CE4">
        <w:tc>
          <w:tcPr>
            <w:tcW w:w="5954" w:type="dxa"/>
            <w:shd w:val="pct15" w:color="auto" w:fill="auto"/>
          </w:tcPr>
          <w:p w:rsidR="009E5268" w:rsidRPr="00973CE4" w:rsidRDefault="009E5268" w:rsidP="008E0865">
            <w:pPr>
              <w:pStyle w:val="InfoTableHeader"/>
              <w:keepNext/>
              <w:keepLines/>
              <w:rPr>
                <w:sz w:val="18"/>
                <w:szCs w:val="18"/>
              </w:rPr>
            </w:pPr>
            <w:r w:rsidRPr="00973CE4">
              <w:rPr>
                <w:sz w:val="18"/>
                <w:szCs w:val="18"/>
              </w:rPr>
              <w:t>Name</w:t>
            </w:r>
          </w:p>
        </w:tc>
        <w:tc>
          <w:tcPr>
            <w:tcW w:w="3118" w:type="dxa"/>
            <w:shd w:val="pct15" w:color="auto" w:fill="auto"/>
          </w:tcPr>
          <w:p w:rsidR="009E5268" w:rsidRPr="00973CE4" w:rsidRDefault="009E5268" w:rsidP="008E0865">
            <w:pPr>
              <w:pStyle w:val="InfoTableHeader"/>
              <w:keepNext/>
              <w:keepLines/>
              <w:rPr>
                <w:sz w:val="18"/>
                <w:szCs w:val="18"/>
              </w:rPr>
            </w:pPr>
            <w:r w:rsidRPr="00973CE4">
              <w:rPr>
                <w:sz w:val="18"/>
                <w:szCs w:val="18"/>
              </w:rPr>
              <w:t>No. of Copies</w:t>
            </w:r>
          </w:p>
        </w:tc>
      </w:tr>
      <w:tr w:rsidR="009E5268" w:rsidRPr="00973CE4">
        <w:tc>
          <w:tcPr>
            <w:tcW w:w="5954" w:type="dxa"/>
          </w:tcPr>
          <w:p w:rsidR="009E5268" w:rsidRPr="00973CE4" w:rsidRDefault="009E5268" w:rsidP="008E0865">
            <w:pPr>
              <w:pStyle w:val="InfoTableText"/>
              <w:keepNext/>
              <w:keepLines/>
              <w:rPr>
                <w:sz w:val="18"/>
                <w:szCs w:val="18"/>
              </w:rPr>
            </w:pPr>
            <w:bookmarkStart w:id="11" w:name="E_INT_CC101"/>
            <w:bookmarkEnd w:id="11"/>
          </w:p>
        </w:tc>
        <w:tc>
          <w:tcPr>
            <w:tcW w:w="3118" w:type="dxa"/>
          </w:tcPr>
          <w:p w:rsidR="009E5268" w:rsidRPr="00973CE4" w:rsidRDefault="009E5268" w:rsidP="008E0865">
            <w:pPr>
              <w:pStyle w:val="InfoTableText"/>
              <w:keepNext/>
              <w:keepLines/>
              <w:rPr>
                <w:sz w:val="18"/>
                <w:szCs w:val="18"/>
              </w:rPr>
            </w:pPr>
          </w:p>
        </w:tc>
      </w:tr>
      <w:tr w:rsidR="008E0865" w:rsidRPr="00973CE4">
        <w:tc>
          <w:tcPr>
            <w:tcW w:w="5954" w:type="dxa"/>
          </w:tcPr>
          <w:p w:rsidR="008E0865" w:rsidRPr="00973CE4" w:rsidRDefault="008E0865" w:rsidP="008E0865">
            <w:pPr>
              <w:pStyle w:val="InfoTableText"/>
              <w:keepNext/>
              <w:keepLines/>
              <w:rPr>
                <w:sz w:val="18"/>
                <w:szCs w:val="18"/>
              </w:rPr>
            </w:pPr>
          </w:p>
        </w:tc>
        <w:tc>
          <w:tcPr>
            <w:tcW w:w="3118" w:type="dxa"/>
          </w:tcPr>
          <w:p w:rsidR="008E0865" w:rsidRPr="00973CE4" w:rsidRDefault="008E0865" w:rsidP="008E0865">
            <w:pPr>
              <w:pStyle w:val="InfoTableText"/>
              <w:keepNext/>
              <w:keepLines/>
              <w:rPr>
                <w:sz w:val="18"/>
                <w:szCs w:val="18"/>
              </w:rPr>
            </w:pPr>
          </w:p>
        </w:tc>
      </w:tr>
    </w:tbl>
    <w:p w:rsidR="008E0865" w:rsidRPr="00973CE4" w:rsidRDefault="008E0865" w:rsidP="008E0865">
      <w:pPr>
        <w:rPr>
          <w:sz w:val="18"/>
          <w:szCs w:val="18"/>
        </w:rPr>
      </w:pPr>
    </w:p>
    <w:p w:rsidR="008E0865" w:rsidRPr="00973CE4" w:rsidRDefault="008E0865" w:rsidP="008E0865">
      <w:pPr>
        <w:pStyle w:val="Heading0"/>
        <w:keepNext/>
        <w:keepLines/>
        <w:pageBreakBefore w:val="0"/>
        <w:rPr>
          <w:sz w:val="18"/>
          <w:szCs w:val="18"/>
        </w:rPr>
      </w:pPr>
      <w:r w:rsidRPr="00973CE4">
        <w:rPr>
          <w:sz w:val="18"/>
          <w:szCs w:val="18"/>
        </w:rPr>
        <w:t>Document Change Record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18"/>
        <w:gridCol w:w="1984"/>
        <w:gridCol w:w="851"/>
        <w:gridCol w:w="4819"/>
      </w:tblGrid>
      <w:tr w:rsidR="008E0865" w:rsidRPr="00973CE4">
        <w:tc>
          <w:tcPr>
            <w:tcW w:w="1418" w:type="dxa"/>
            <w:shd w:val="pct15" w:color="auto" w:fill="auto"/>
          </w:tcPr>
          <w:p w:rsidR="008E0865" w:rsidRPr="00973CE4" w:rsidRDefault="008E0865" w:rsidP="008E0865">
            <w:pPr>
              <w:pStyle w:val="InfoTableHeader"/>
              <w:keepNext/>
              <w:keepLines/>
              <w:rPr>
                <w:sz w:val="18"/>
                <w:szCs w:val="18"/>
              </w:rPr>
            </w:pPr>
            <w:r w:rsidRPr="00973CE4">
              <w:rPr>
                <w:sz w:val="18"/>
                <w:szCs w:val="18"/>
              </w:rPr>
              <w:t>Issue / Revision</w:t>
            </w:r>
          </w:p>
        </w:tc>
        <w:tc>
          <w:tcPr>
            <w:tcW w:w="1984" w:type="dxa"/>
            <w:shd w:val="pct15" w:color="auto" w:fill="auto"/>
          </w:tcPr>
          <w:p w:rsidR="008E0865" w:rsidRPr="00973CE4" w:rsidRDefault="008E0865" w:rsidP="008E0865">
            <w:pPr>
              <w:pStyle w:val="InfoTableHeader"/>
              <w:keepNext/>
              <w:keepLines/>
              <w:rPr>
                <w:sz w:val="18"/>
                <w:szCs w:val="18"/>
              </w:rPr>
            </w:pPr>
            <w:r w:rsidRPr="00973CE4">
              <w:rPr>
                <w:sz w:val="18"/>
                <w:szCs w:val="18"/>
              </w:rPr>
              <w:t>Date</w:t>
            </w:r>
          </w:p>
        </w:tc>
        <w:tc>
          <w:tcPr>
            <w:tcW w:w="851" w:type="dxa"/>
            <w:shd w:val="pct15" w:color="auto" w:fill="auto"/>
          </w:tcPr>
          <w:p w:rsidR="008E0865" w:rsidRPr="00973CE4" w:rsidRDefault="008E0865" w:rsidP="008E0865">
            <w:pPr>
              <w:pStyle w:val="InfoTableHeader"/>
              <w:keepNext/>
              <w:keepLines/>
              <w:rPr>
                <w:sz w:val="18"/>
                <w:szCs w:val="18"/>
              </w:rPr>
            </w:pPr>
            <w:r w:rsidRPr="00973CE4">
              <w:rPr>
                <w:sz w:val="18"/>
                <w:szCs w:val="18"/>
              </w:rPr>
              <w:t>DCN. No</w:t>
            </w:r>
          </w:p>
        </w:tc>
        <w:tc>
          <w:tcPr>
            <w:tcW w:w="4819" w:type="dxa"/>
            <w:shd w:val="pct15" w:color="auto" w:fill="auto"/>
          </w:tcPr>
          <w:p w:rsidR="008E0865" w:rsidRPr="00973CE4" w:rsidRDefault="007F63B2" w:rsidP="008E0865">
            <w:pPr>
              <w:pStyle w:val="InfoTableHeader"/>
              <w:keepNext/>
              <w:keepLines/>
              <w:rPr>
                <w:sz w:val="18"/>
                <w:szCs w:val="18"/>
              </w:rPr>
            </w:pPr>
            <w:r w:rsidRPr="00973CE4">
              <w:rPr>
                <w:sz w:val="18"/>
                <w:szCs w:val="18"/>
              </w:rPr>
              <w:t>Summary of Changes</w:t>
            </w:r>
          </w:p>
        </w:tc>
      </w:tr>
      <w:tr w:rsidR="008E0865" w:rsidRPr="00973CE4">
        <w:tc>
          <w:tcPr>
            <w:tcW w:w="1418" w:type="dxa"/>
          </w:tcPr>
          <w:p w:rsidR="008E0865" w:rsidRPr="00973CE4" w:rsidRDefault="008E0865" w:rsidP="008E0865">
            <w:pPr>
              <w:pStyle w:val="InfoTableText"/>
              <w:keepNext/>
              <w:keepLines/>
              <w:rPr>
                <w:sz w:val="18"/>
                <w:szCs w:val="18"/>
              </w:rPr>
            </w:pPr>
          </w:p>
        </w:tc>
        <w:tc>
          <w:tcPr>
            <w:tcW w:w="1984" w:type="dxa"/>
          </w:tcPr>
          <w:p w:rsidR="008E0865" w:rsidRPr="00973CE4" w:rsidRDefault="008E0865" w:rsidP="00476CEE">
            <w:pPr>
              <w:pStyle w:val="InfoTableText"/>
              <w:keepNext/>
              <w:keepLines/>
              <w:rPr>
                <w:sz w:val="18"/>
                <w:szCs w:val="18"/>
              </w:rPr>
            </w:pPr>
          </w:p>
        </w:tc>
        <w:tc>
          <w:tcPr>
            <w:tcW w:w="851" w:type="dxa"/>
          </w:tcPr>
          <w:p w:rsidR="008E0865" w:rsidRPr="00973CE4" w:rsidRDefault="008E0865" w:rsidP="008E0865">
            <w:pPr>
              <w:pStyle w:val="InfoTableText"/>
              <w:keepNext/>
              <w:keepLines/>
              <w:rPr>
                <w:sz w:val="18"/>
                <w:szCs w:val="18"/>
              </w:rPr>
            </w:pPr>
          </w:p>
        </w:tc>
        <w:tc>
          <w:tcPr>
            <w:tcW w:w="4819" w:type="dxa"/>
          </w:tcPr>
          <w:p w:rsidR="008E0865" w:rsidRPr="00973CE4" w:rsidRDefault="008E0865" w:rsidP="00032A1D">
            <w:pPr>
              <w:pStyle w:val="InfoTableText"/>
              <w:keepNext/>
              <w:keepLines/>
              <w:rPr>
                <w:sz w:val="18"/>
                <w:szCs w:val="18"/>
              </w:rPr>
            </w:pPr>
          </w:p>
        </w:tc>
      </w:tr>
    </w:tbl>
    <w:p w:rsidR="008E0865" w:rsidRPr="00973CE4" w:rsidRDefault="008E0865">
      <w:pPr>
        <w:pStyle w:val="InfoTableText"/>
        <w:tabs>
          <w:tab w:val="left" w:pos="6062"/>
        </w:tabs>
        <w:ind w:left="108"/>
        <w:rPr>
          <w:sz w:val="18"/>
          <w:szCs w:val="18"/>
        </w:rPr>
      </w:pPr>
    </w:p>
    <w:p w:rsidR="009E5268" w:rsidRPr="00973CE4" w:rsidRDefault="009E5268">
      <w:pPr>
        <w:pStyle w:val="Heading0"/>
        <w:rPr>
          <w:sz w:val="18"/>
          <w:szCs w:val="18"/>
        </w:rPr>
      </w:pPr>
      <w:r w:rsidRPr="00973CE4">
        <w:rPr>
          <w:sz w:val="18"/>
          <w:szCs w:val="18"/>
        </w:rPr>
        <w:t>Table of Contents</w:t>
      </w:r>
    </w:p>
    <w:p w:rsidR="00606E42" w:rsidRDefault="00226D88">
      <w:pPr>
        <w:pStyle w:val="TOC1"/>
        <w:rPr>
          <w:rFonts w:asciiTheme="minorHAnsi" w:eastAsiaTheme="minorEastAsia" w:hAnsiTheme="minorHAnsi" w:cstheme="minorBidi"/>
          <w:b w:val="0"/>
          <w:sz w:val="22"/>
          <w:szCs w:val="22"/>
        </w:rPr>
      </w:pPr>
      <w:r w:rsidRPr="00226D88">
        <w:rPr>
          <w:b w:val="0"/>
          <w:sz w:val="18"/>
          <w:szCs w:val="18"/>
        </w:rPr>
        <w:fldChar w:fldCharType="begin"/>
      </w:r>
      <w:r w:rsidR="00352A95">
        <w:rPr>
          <w:b w:val="0"/>
          <w:sz w:val="18"/>
          <w:szCs w:val="18"/>
        </w:rPr>
        <w:instrText xml:space="preserve"> TOC \o "1-5" \h \z \u </w:instrText>
      </w:r>
      <w:r w:rsidRPr="00226D88">
        <w:rPr>
          <w:b w:val="0"/>
          <w:sz w:val="18"/>
          <w:szCs w:val="18"/>
        </w:rPr>
        <w:fldChar w:fldCharType="separate"/>
      </w:r>
      <w:hyperlink w:anchor="_Toc429582481" w:history="1">
        <w:r w:rsidR="00606E42" w:rsidRPr="00B34D7F">
          <w:rPr>
            <w:rStyle w:val="Hyperlink"/>
          </w:rPr>
          <w:t>1.</w:t>
        </w:r>
        <w:r w:rsidR="00606E42">
          <w:rPr>
            <w:rFonts w:asciiTheme="minorHAnsi" w:eastAsiaTheme="minorEastAsia" w:hAnsiTheme="minorHAnsi" w:cstheme="minorBidi"/>
            <w:b w:val="0"/>
            <w:sz w:val="22"/>
            <w:szCs w:val="22"/>
          </w:rPr>
          <w:tab/>
        </w:r>
        <w:r w:rsidR="00606E42" w:rsidRPr="00B34D7F">
          <w:rPr>
            <w:rStyle w:val="Hyperlink"/>
          </w:rPr>
          <w:t>Introduction</w:t>
        </w:r>
        <w:r w:rsidR="00606E42">
          <w:rPr>
            <w:webHidden/>
          </w:rPr>
          <w:tab/>
        </w:r>
        <w:r>
          <w:rPr>
            <w:webHidden/>
          </w:rPr>
          <w:fldChar w:fldCharType="begin"/>
        </w:r>
        <w:r w:rsidR="00606E42">
          <w:rPr>
            <w:webHidden/>
          </w:rPr>
          <w:instrText xml:space="preserve"> PAGEREF _Toc429582481 \h </w:instrText>
        </w:r>
        <w:r>
          <w:rPr>
            <w:webHidden/>
          </w:rPr>
        </w:r>
        <w:r>
          <w:rPr>
            <w:webHidden/>
          </w:rPr>
          <w:fldChar w:fldCharType="separate"/>
        </w:r>
        <w:r w:rsidR="00606E42">
          <w:rPr>
            <w:webHidden/>
          </w:rPr>
          <w:t>4</w:t>
        </w:r>
        <w:r>
          <w:rPr>
            <w:webHidden/>
          </w:rPr>
          <w:fldChar w:fldCharType="end"/>
        </w:r>
      </w:hyperlink>
    </w:p>
    <w:p w:rsidR="00606E42" w:rsidRDefault="00226D88">
      <w:pPr>
        <w:pStyle w:val="TOC2"/>
        <w:rPr>
          <w:rFonts w:asciiTheme="minorHAnsi" w:eastAsiaTheme="minorEastAsia" w:hAnsiTheme="minorHAnsi" w:cstheme="minorBidi"/>
          <w:sz w:val="22"/>
          <w:szCs w:val="22"/>
        </w:rPr>
      </w:pPr>
      <w:hyperlink w:anchor="_Toc429582482" w:history="1">
        <w:r w:rsidR="00606E42" w:rsidRPr="00B34D7F">
          <w:rPr>
            <w:rStyle w:val="Hyperlink"/>
          </w:rPr>
          <w:t>1.1</w:t>
        </w:r>
        <w:r w:rsidR="00606E42">
          <w:rPr>
            <w:rFonts w:asciiTheme="minorHAnsi" w:eastAsiaTheme="minorEastAsia" w:hAnsiTheme="minorHAnsi" w:cstheme="minorBidi"/>
            <w:sz w:val="22"/>
            <w:szCs w:val="22"/>
          </w:rPr>
          <w:tab/>
        </w:r>
        <w:r w:rsidR="00606E42" w:rsidRPr="00B34D7F">
          <w:rPr>
            <w:rStyle w:val="Hyperlink"/>
          </w:rPr>
          <w:t>Purpose and scope</w:t>
        </w:r>
        <w:r w:rsidR="00606E42">
          <w:rPr>
            <w:webHidden/>
          </w:rPr>
          <w:tab/>
        </w:r>
        <w:r>
          <w:rPr>
            <w:webHidden/>
          </w:rPr>
          <w:fldChar w:fldCharType="begin"/>
        </w:r>
        <w:r w:rsidR="00606E42">
          <w:rPr>
            <w:webHidden/>
          </w:rPr>
          <w:instrText xml:space="preserve"> PAGEREF _Toc429582482 \h </w:instrText>
        </w:r>
        <w:r>
          <w:rPr>
            <w:webHidden/>
          </w:rPr>
        </w:r>
        <w:r>
          <w:rPr>
            <w:webHidden/>
          </w:rPr>
          <w:fldChar w:fldCharType="separate"/>
        </w:r>
        <w:r w:rsidR="00606E42">
          <w:rPr>
            <w:webHidden/>
          </w:rPr>
          <w:t>4</w:t>
        </w:r>
        <w:r>
          <w:rPr>
            <w:webHidden/>
          </w:rPr>
          <w:fldChar w:fldCharType="end"/>
        </w:r>
      </w:hyperlink>
    </w:p>
    <w:p w:rsidR="00606E42" w:rsidRDefault="00226D88">
      <w:pPr>
        <w:pStyle w:val="TOC2"/>
        <w:rPr>
          <w:rFonts w:asciiTheme="minorHAnsi" w:eastAsiaTheme="minorEastAsia" w:hAnsiTheme="minorHAnsi" w:cstheme="minorBidi"/>
          <w:sz w:val="22"/>
          <w:szCs w:val="22"/>
        </w:rPr>
      </w:pPr>
      <w:hyperlink w:anchor="_Toc429582483" w:history="1">
        <w:r w:rsidR="00606E42" w:rsidRPr="00B34D7F">
          <w:rPr>
            <w:rStyle w:val="Hyperlink"/>
          </w:rPr>
          <w:t>1.2</w:t>
        </w:r>
        <w:r w:rsidR="00606E42">
          <w:rPr>
            <w:rFonts w:asciiTheme="minorHAnsi" w:eastAsiaTheme="minorEastAsia" w:hAnsiTheme="minorHAnsi" w:cstheme="minorBidi"/>
            <w:sz w:val="22"/>
            <w:szCs w:val="22"/>
          </w:rPr>
          <w:tab/>
        </w:r>
        <w:r w:rsidR="00606E42" w:rsidRPr="00B34D7F">
          <w:rPr>
            <w:rStyle w:val="Hyperlink"/>
          </w:rPr>
          <w:t>Normative documents</w:t>
        </w:r>
        <w:r w:rsidR="00606E42">
          <w:rPr>
            <w:webHidden/>
          </w:rPr>
          <w:tab/>
        </w:r>
        <w:r>
          <w:rPr>
            <w:webHidden/>
          </w:rPr>
          <w:fldChar w:fldCharType="begin"/>
        </w:r>
        <w:r w:rsidR="00606E42">
          <w:rPr>
            <w:webHidden/>
          </w:rPr>
          <w:instrText xml:space="preserve"> PAGEREF _Toc429582483 \h </w:instrText>
        </w:r>
        <w:r>
          <w:rPr>
            <w:webHidden/>
          </w:rPr>
        </w:r>
        <w:r>
          <w:rPr>
            <w:webHidden/>
          </w:rPr>
          <w:fldChar w:fldCharType="separate"/>
        </w:r>
        <w:r w:rsidR="00606E42">
          <w:rPr>
            <w:webHidden/>
          </w:rPr>
          <w:t>4</w:t>
        </w:r>
        <w:r>
          <w:rPr>
            <w:webHidden/>
          </w:rPr>
          <w:fldChar w:fldCharType="end"/>
        </w:r>
      </w:hyperlink>
    </w:p>
    <w:p w:rsidR="00606E42" w:rsidRDefault="00226D88">
      <w:pPr>
        <w:pStyle w:val="TOC3"/>
        <w:rPr>
          <w:rFonts w:asciiTheme="minorHAnsi" w:eastAsiaTheme="minorEastAsia" w:hAnsiTheme="minorHAnsi" w:cstheme="minorBidi"/>
          <w:sz w:val="22"/>
          <w:szCs w:val="22"/>
        </w:rPr>
      </w:pPr>
      <w:hyperlink w:anchor="_Toc429582484" w:history="1">
        <w:r w:rsidR="00606E42" w:rsidRPr="00B34D7F">
          <w:rPr>
            <w:rStyle w:val="Hyperlink"/>
          </w:rPr>
          <w:t>1.2.1</w:t>
        </w:r>
        <w:r w:rsidR="00606E42">
          <w:rPr>
            <w:rFonts w:asciiTheme="minorHAnsi" w:eastAsiaTheme="minorEastAsia" w:hAnsiTheme="minorHAnsi" w:cstheme="minorBidi"/>
            <w:sz w:val="22"/>
            <w:szCs w:val="22"/>
          </w:rPr>
          <w:tab/>
        </w:r>
        <w:r w:rsidR="00606E42" w:rsidRPr="00B34D7F">
          <w:rPr>
            <w:rStyle w:val="Hyperlink"/>
          </w:rPr>
          <w:t>Applicable documents</w:t>
        </w:r>
        <w:r w:rsidR="00606E42">
          <w:rPr>
            <w:webHidden/>
          </w:rPr>
          <w:tab/>
        </w:r>
        <w:r>
          <w:rPr>
            <w:webHidden/>
          </w:rPr>
          <w:fldChar w:fldCharType="begin"/>
        </w:r>
        <w:r w:rsidR="00606E42">
          <w:rPr>
            <w:webHidden/>
          </w:rPr>
          <w:instrText xml:space="preserve"> PAGEREF _Toc429582484 \h </w:instrText>
        </w:r>
        <w:r>
          <w:rPr>
            <w:webHidden/>
          </w:rPr>
        </w:r>
        <w:r>
          <w:rPr>
            <w:webHidden/>
          </w:rPr>
          <w:fldChar w:fldCharType="separate"/>
        </w:r>
        <w:r w:rsidR="00606E42">
          <w:rPr>
            <w:webHidden/>
          </w:rPr>
          <w:t>4</w:t>
        </w:r>
        <w:r>
          <w:rPr>
            <w:webHidden/>
          </w:rPr>
          <w:fldChar w:fldCharType="end"/>
        </w:r>
      </w:hyperlink>
    </w:p>
    <w:p w:rsidR="00606E42" w:rsidRDefault="00226D88">
      <w:pPr>
        <w:pStyle w:val="TOC3"/>
        <w:rPr>
          <w:rFonts w:asciiTheme="minorHAnsi" w:eastAsiaTheme="minorEastAsia" w:hAnsiTheme="minorHAnsi" w:cstheme="minorBidi"/>
          <w:sz w:val="22"/>
          <w:szCs w:val="22"/>
        </w:rPr>
      </w:pPr>
      <w:hyperlink w:anchor="_Toc429582485" w:history="1">
        <w:r w:rsidR="00606E42" w:rsidRPr="00B34D7F">
          <w:rPr>
            <w:rStyle w:val="Hyperlink"/>
          </w:rPr>
          <w:t>1.2.2</w:t>
        </w:r>
        <w:r w:rsidR="00606E42">
          <w:rPr>
            <w:rFonts w:asciiTheme="minorHAnsi" w:eastAsiaTheme="minorEastAsia" w:hAnsiTheme="minorHAnsi" w:cstheme="minorBidi"/>
            <w:sz w:val="22"/>
            <w:szCs w:val="22"/>
          </w:rPr>
          <w:tab/>
        </w:r>
        <w:r w:rsidR="00606E42" w:rsidRPr="00B34D7F">
          <w:rPr>
            <w:rStyle w:val="Hyperlink"/>
          </w:rPr>
          <w:t>Reference documents</w:t>
        </w:r>
        <w:r w:rsidR="00606E42">
          <w:rPr>
            <w:webHidden/>
          </w:rPr>
          <w:tab/>
        </w:r>
        <w:r>
          <w:rPr>
            <w:webHidden/>
          </w:rPr>
          <w:fldChar w:fldCharType="begin"/>
        </w:r>
        <w:r w:rsidR="00606E42">
          <w:rPr>
            <w:webHidden/>
          </w:rPr>
          <w:instrText xml:space="preserve"> PAGEREF _Toc429582485 \h </w:instrText>
        </w:r>
        <w:r>
          <w:rPr>
            <w:webHidden/>
          </w:rPr>
        </w:r>
        <w:r>
          <w:rPr>
            <w:webHidden/>
          </w:rPr>
          <w:fldChar w:fldCharType="separate"/>
        </w:r>
        <w:r w:rsidR="00606E42">
          <w:rPr>
            <w:webHidden/>
          </w:rPr>
          <w:t>4</w:t>
        </w:r>
        <w:r>
          <w:rPr>
            <w:webHidden/>
          </w:rPr>
          <w:fldChar w:fldCharType="end"/>
        </w:r>
      </w:hyperlink>
    </w:p>
    <w:p w:rsidR="00606E42" w:rsidRDefault="00226D88">
      <w:pPr>
        <w:pStyle w:val="TOC1"/>
        <w:rPr>
          <w:rFonts w:asciiTheme="minorHAnsi" w:eastAsiaTheme="minorEastAsia" w:hAnsiTheme="minorHAnsi" w:cstheme="minorBidi"/>
          <w:b w:val="0"/>
          <w:sz w:val="22"/>
          <w:szCs w:val="22"/>
        </w:rPr>
      </w:pPr>
      <w:hyperlink w:anchor="_Toc429582486" w:history="1">
        <w:r w:rsidR="00606E42" w:rsidRPr="00B34D7F">
          <w:rPr>
            <w:rStyle w:val="Hyperlink"/>
          </w:rPr>
          <w:t>2.</w:t>
        </w:r>
        <w:r w:rsidR="00606E42">
          <w:rPr>
            <w:rFonts w:asciiTheme="minorHAnsi" w:eastAsiaTheme="minorEastAsia" w:hAnsiTheme="minorHAnsi" w:cstheme="minorBidi"/>
            <w:b w:val="0"/>
            <w:sz w:val="22"/>
            <w:szCs w:val="22"/>
          </w:rPr>
          <w:tab/>
        </w:r>
        <w:r w:rsidR="00606E42" w:rsidRPr="00B34D7F">
          <w:rPr>
            <w:rStyle w:val="Hyperlink"/>
          </w:rPr>
          <w:t>Summary of the GSICS DCC algorithm</w:t>
        </w:r>
        <w:r w:rsidR="00606E42">
          <w:rPr>
            <w:webHidden/>
          </w:rPr>
          <w:tab/>
        </w:r>
        <w:r>
          <w:rPr>
            <w:webHidden/>
          </w:rPr>
          <w:fldChar w:fldCharType="begin"/>
        </w:r>
        <w:r w:rsidR="00606E42">
          <w:rPr>
            <w:webHidden/>
          </w:rPr>
          <w:instrText xml:space="preserve"> PAGEREF _Toc429582486 \h </w:instrText>
        </w:r>
        <w:r>
          <w:rPr>
            <w:webHidden/>
          </w:rPr>
        </w:r>
        <w:r>
          <w:rPr>
            <w:webHidden/>
          </w:rPr>
          <w:fldChar w:fldCharType="separate"/>
        </w:r>
        <w:r w:rsidR="00606E42">
          <w:rPr>
            <w:webHidden/>
          </w:rPr>
          <w:t>5</w:t>
        </w:r>
        <w:r>
          <w:rPr>
            <w:webHidden/>
          </w:rPr>
          <w:fldChar w:fldCharType="end"/>
        </w:r>
      </w:hyperlink>
    </w:p>
    <w:p w:rsidR="00606E42" w:rsidRDefault="00226D88">
      <w:pPr>
        <w:pStyle w:val="TOC1"/>
        <w:rPr>
          <w:rFonts w:asciiTheme="minorHAnsi" w:eastAsiaTheme="minorEastAsia" w:hAnsiTheme="minorHAnsi" w:cstheme="minorBidi"/>
          <w:b w:val="0"/>
          <w:sz w:val="22"/>
          <w:szCs w:val="22"/>
        </w:rPr>
      </w:pPr>
      <w:hyperlink w:anchor="_Toc429582487" w:history="1">
        <w:r w:rsidR="00606E42" w:rsidRPr="00B34D7F">
          <w:rPr>
            <w:rStyle w:val="Hyperlink"/>
          </w:rPr>
          <w:t>3.</w:t>
        </w:r>
        <w:r w:rsidR="00606E42">
          <w:rPr>
            <w:rFonts w:asciiTheme="minorHAnsi" w:eastAsiaTheme="minorEastAsia" w:hAnsiTheme="minorHAnsi" w:cstheme="minorBidi"/>
            <w:b w:val="0"/>
            <w:sz w:val="22"/>
            <w:szCs w:val="22"/>
          </w:rPr>
          <w:tab/>
        </w:r>
        <w:r w:rsidR="00606E42" w:rsidRPr="00B34D7F">
          <w:rPr>
            <w:rStyle w:val="Hyperlink"/>
          </w:rPr>
          <w:t>EUMETSAT GSICS DCC algorithm</w:t>
        </w:r>
        <w:r w:rsidR="00606E42">
          <w:rPr>
            <w:webHidden/>
          </w:rPr>
          <w:tab/>
        </w:r>
        <w:r>
          <w:rPr>
            <w:webHidden/>
          </w:rPr>
          <w:fldChar w:fldCharType="begin"/>
        </w:r>
        <w:r w:rsidR="00606E42">
          <w:rPr>
            <w:webHidden/>
          </w:rPr>
          <w:instrText xml:space="preserve"> PAGEREF _Toc429582487 \h </w:instrText>
        </w:r>
        <w:r>
          <w:rPr>
            <w:webHidden/>
          </w:rPr>
        </w:r>
        <w:r>
          <w:rPr>
            <w:webHidden/>
          </w:rPr>
          <w:fldChar w:fldCharType="separate"/>
        </w:r>
        <w:r w:rsidR="00606E42">
          <w:rPr>
            <w:webHidden/>
          </w:rPr>
          <w:t>6</w:t>
        </w:r>
        <w:r>
          <w:rPr>
            <w:webHidden/>
          </w:rPr>
          <w:fldChar w:fldCharType="end"/>
        </w:r>
      </w:hyperlink>
    </w:p>
    <w:p w:rsidR="00606E42" w:rsidRDefault="00226D88">
      <w:pPr>
        <w:pStyle w:val="TOC2"/>
        <w:rPr>
          <w:rFonts w:asciiTheme="minorHAnsi" w:eastAsiaTheme="minorEastAsia" w:hAnsiTheme="minorHAnsi" w:cstheme="minorBidi"/>
          <w:sz w:val="22"/>
          <w:szCs w:val="22"/>
        </w:rPr>
      </w:pPr>
      <w:hyperlink w:anchor="_Toc429582488" w:history="1">
        <w:r w:rsidR="00606E42" w:rsidRPr="00B34D7F">
          <w:rPr>
            <w:rStyle w:val="Hyperlink"/>
          </w:rPr>
          <w:t>3.1</w:t>
        </w:r>
        <w:r w:rsidR="00606E42">
          <w:rPr>
            <w:rFonts w:asciiTheme="minorHAnsi" w:eastAsiaTheme="minorEastAsia" w:hAnsiTheme="minorHAnsi" w:cstheme="minorBidi"/>
            <w:sz w:val="22"/>
            <w:szCs w:val="22"/>
          </w:rPr>
          <w:tab/>
        </w:r>
        <w:r w:rsidR="00606E42" w:rsidRPr="00B34D7F">
          <w:rPr>
            <w:rStyle w:val="Hyperlink"/>
          </w:rPr>
          <w:t>Algorithm outline</w:t>
        </w:r>
        <w:r w:rsidR="00606E42">
          <w:rPr>
            <w:webHidden/>
          </w:rPr>
          <w:tab/>
        </w:r>
        <w:r>
          <w:rPr>
            <w:webHidden/>
          </w:rPr>
          <w:fldChar w:fldCharType="begin"/>
        </w:r>
        <w:r w:rsidR="00606E42">
          <w:rPr>
            <w:webHidden/>
          </w:rPr>
          <w:instrText xml:space="preserve"> PAGEREF _Toc429582488 \h </w:instrText>
        </w:r>
        <w:r>
          <w:rPr>
            <w:webHidden/>
          </w:rPr>
        </w:r>
        <w:r>
          <w:rPr>
            <w:webHidden/>
          </w:rPr>
          <w:fldChar w:fldCharType="separate"/>
        </w:r>
        <w:r w:rsidR="00606E42">
          <w:rPr>
            <w:webHidden/>
          </w:rPr>
          <w:t>6</w:t>
        </w:r>
        <w:r>
          <w:rPr>
            <w:webHidden/>
          </w:rPr>
          <w:fldChar w:fldCharType="end"/>
        </w:r>
      </w:hyperlink>
    </w:p>
    <w:p w:rsidR="00606E42" w:rsidRDefault="00226D88">
      <w:pPr>
        <w:pStyle w:val="TOC2"/>
        <w:rPr>
          <w:rFonts w:asciiTheme="minorHAnsi" w:eastAsiaTheme="minorEastAsia" w:hAnsiTheme="minorHAnsi" w:cstheme="minorBidi"/>
          <w:sz w:val="22"/>
          <w:szCs w:val="22"/>
        </w:rPr>
      </w:pPr>
      <w:hyperlink w:anchor="_Toc429582489" w:history="1">
        <w:r w:rsidR="00606E42" w:rsidRPr="00B34D7F">
          <w:rPr>
            <w:rStyle w:val="Hyperlink"/>
          </w:rPr>
          <w:t>3.2</w:t>
        </w:r>
        <w:r w:rsidR="00606E42">
          <w:rPr>
            <w:rFonts w:asciiTheme="minorHAnsi" w:eastAsiaTheme="minorEastAsia" w:hAnsiTheme="minorHAnsi" w:cstheme="minorBidi"/>
            <w:sz w:val="22"/>
            <w:szCs w:val="22"/>
          </w:rPr>
          <w:tab/>
        </w:r>
        <w:r w:rsidR="00606E42" w:rsidRPr="00B34D7F">
          <w:rPr>
            <w:rStyle w:val="Hyperlink"/>
          </w:rPr>
          <w:t>Extraction of the DCC pixels from the imagery</w:t>
        </w:r>
        <w:r w:rsidR="00606E42">
          <w:rPr>
            <w:webHidden/>
          </w:rPr>
          <w:tab/>
        </w:r>
        <w:r>
          <w:rPr>
            <w:webHidden/>
          </w:rPr>
          <w:fldChar w:fldCharType="begin"/>
        </w:r>
        <w:r w:rsidR="00606E42">
          <w:rPr>
            <w:webHidden/>
          </w:rPr>
          <w:instrText xml:space="preserve"> PAGEREF _Toc429582489 \h </w:instrText>
        </w:r>
        <w:r>
          <w:rPr>
            <w:webHidden/>
          </w:rPr>
        </w:r>
        <w:r>
          <w:rPr>
            <w:webHidden/>
          </w:rPr>
          <w:fldChar w:fldCharType="separate"/>
        </w:r>
        <w:r w:rsidR="00606E42">
          <w:rPr>
            <w:webHidden/>
          </w:rPr>
          <w:t>8</w:t>
        </w:r>
        <w:r>
          <w:rPr>
            <w:webHidden/>
          </w:rPr>
          <w:fldChar w:fldCharType="end"/>
        </w:r>
      </w:hyperlink>
    </w:p>
    <w:p w:rsidR="00606E42" w:rsidRDefault="00226D88">
      <w:pPr>
        <w:pStyle w:val="TOC3"/>
        <w:rPr>
          <w:rFonts w:asciiTheme="minorHAnsi" w:eastAsiaTheme="minorEastAsia" w:hAnsiTheme="minorHAnsi" w:cstheme="minorBidi"/>
          <w:sz w:val="22"/>
          <w:szCs w:val="22"/>
        </w:rPr>
      </w:pPr>
      <w:hyperlink w:anchor="_Toc429582490" w:history="1">
        <w:r w:rsidR="00606E42" w:rsidRPr="00B34D7F">
          <w:rPr>
            <w:rStyle w:val="Hyperlink"/>
          </w:rPr>
          <w:t>3.2.1</w:t>
        </w:r>
        <w:r w:rsidR="00606E42">
          <w:rPr>
            <w:rFonts w:asciiTheme="minorHAnsi" w:eastAsiaTheme="minorEastAsia" w:hAnsiTheme="minorHAnsi" w:cstheme="minorBidi"/>
            <w:sz w:val="22"/>
            <w:szCs w:val="22"/>
          </w:rPr>
          <w:tab/>
        </w:r>
        <w:r w:rsidR="00606E42" w:rsidRPr="00B34D7F">
          <w:rPr>
            <w:rStyle w:val="Hyperlink"/>
          </w:rPr>
          <w:t>Applicable data sets</w:t>
        </w:r>
        <w:r w:rsidR="00606E42">
          <w:rPr>
            <w:webHidden/>
          </w:rPr>
          <w:tab/>
        </w:r>
        <w:r>
          <w:rPr>
            <w:webHidden/>
          </w:rPr>
          <w:fldChar w:fldCharType="begin"/>
        </w:r>
        <w:r w:rsidR="00606E42">
          <w:rPr>
            <w:webHidden/>
          </w:rPr>
          <w:instrText xml:space="preserve"> PAGEREF _Toc429582490 \h </w:instrText>
        </w:r>
        <w:r>
          <w:rPr>
            <w:webHidden/>
          </w:rPr>
        </w:r>
        <w:r>
          <w:rPr>
            <w:webHidden/>
          </w:rPr>
          <w:fldChar w:fldCharType="separate"/>
        </w:r>
        <w:r w:rsidR="00606E42">
          <w:rPr>
            <w:webHidden/>
          </w:rPr>
          <w:t>8</w:t>
        </w:r>
        <w:r>
          <w:rPr>
            <w:webHidden/>
          </w:rPr>
          <w:fldChar w:fldCharType="end"/>
        </w:r>
      </w:hyperlink>
    </w:p>
    <w:p w:rsidR="00606E42" w:rsidRDefault="00226D88">
      <w:pPr>
        <w:pStyle w:val="TOC3"/>
        <w:rPr>
          <w:rFonts w:asciiTheme="minorHAnsi" w:eastAsiaTheme="minorEastAsia" w:hAnsiTheme="minorHAnsi" w:cstheme="minorBidi"/>
          <w:sz w:val="22"/>
          <w:szCs w:val="22"/>
        </w:rPr>
      </w:pPr>
      <w:hyperlink w:anchor="_Toc429582491" w:history="1">
        <w:r w:rsidR="00606E42" w:rsidRPr="00B34D7F">
          <w:rPr>
            <w:rStyle w:val="Hyperlink"/>
          </w:rPr>
          <w:t>3.2.2</w:t>
        </w:r>
        <w:r w:rsidR="00606E42">
          <w:rPr>
            <w:rFonts w:asciiTheme="minorHAnsi" w:eastAsiaTheme="minorEastAsia" w:hAnsiTheme="minorHAnsi" w:cstheme="minorBidi"/>
            <w:sz w:val="22"/>
            <w:szCs w:val="22"/>
          </w:rPr>
          <w:tab/>
        </w:r>
        <w:r w:rsidR="00606E42" w:rsidRPr="00B34D7F">
          <w:rPr>
            <w:rStyle w:val="Hyperlink"/>
          </w:rPr>
          <w:t>Extraction process</w:t>
        </w:r>
        <w:r w:rsidR="00606E42">
          <w:rPr>
            <w:webHidden/>
          </w:rPr>
          <w:tab/>
        </w:r>
        <w:r>
          <w:rPr>
            <w:webHidden/>
          </w:rPr>
          <w:fldChar w:fldCharType="begin"/>
        </w:r>
        <w:r w:rsidR="00606E42">
          <w:rPr>
            <w:webHidden/>
          </w:rPr>
          <w:instrText xml:space="preserve"> PAGEREF _Toc429582491 \h </w:instrText>
        </w:r>
        <w:r>
          <w:rPr>
            <w:webHidden/>
          </w:rPr>
        </w:r>
        <w:r>
          <w:rPr>
            <w:webHidden/>
          </w:rPr>
          <w:fldChar w:fldCharType="separate"/>
        </w:r>
        <w:r w:rsidR="00606E42">
          <w:rPr>
            <w:webHidden/>
          </w:rPr>
          <w:t>9</w:t>
        </w:r>
        <w:r>
          <w:rPr>
            <w:webHidden/>
          </w:rPr>
          <w:fldChar w:fldCharType="end"/>
        </w:r>
      </w:hyperlink>
    </w:p>
    <w:p w:rsidR="00606E42" w:rsidRDefault="00226D88">
      <w:pPr>
        <w:pStyle w:val="TOC4"/>
        <w:rPr>
          <w:rFonts w:asciiTheme="minorHAnsi" w:eastAsiaTheme="minorEastAsia" w:hAnsiTheme="minorHAnsi" w:cstheme="minorBidi"/>
          <w:sz w:val="22"/>
          <w:szCs w:val="22"/>
        </w:rPr>
      </w:pPr>
      <w:hyperlink w:anchor="_Toc429582492" w:history="1">
        <w:r w:rsidR="00606E42" w:rsidRPr="00B34D7F">
          <w:rPr>
            <w:rStyle w:val="Hyperlink"/>
            <w:lang w:val="de-DE"/>
          </w:rPr>
          <w:t>3.2.2.1</w:t>
        </w:r>
        <w:r w:rsidR="00606E42">
          <w:rPr>
            <w:rFonts w:asciiTheme="minorHAnsi" w:eastAsiaTheme="minorEastAsia" w:hAnsiTheme="minorHAnsi" w:cstheme="minorBidi"/>
            <w:sz w:val="22"/>
            <w:szCs w:val="22"/>
          </w:rPr>
          <w:tab/>
        </w:r>
        <w:r w:rsidR="00606E42" w:rsidRPr="00B34D7F">
          <w:rPr>
            <w:rStyle w:val="Hyperlink"/>
            <w:lang w:val="de-DE"/>
          </w:rPr>
          <w:t>MODIS</w:t>
        </w:r>
        <w:r w:rsidR="00606E42">
          <w:rPr>
            <w:webHidden/>
          </w:rPr>
          <w:tab/>
        </w:r>
        <w:r>
          <w:rPr>
            <w:webHidden/>
          </w:rPr>
          <w:fldChar w:fldCharType="begin"/>
        </w:r>
        <w:r w:rsidR="00606E42">
          <w:rPr>
            <w:webHidden/>
          </w:rPr>
          <w:instrText xml:space="preserve"> PAGEREF _Toc429582492 \h </w:instrText>
        </w:r>
        <w:r>
          <w:rPr>
            <w:webHidden/>
          </w:rPr>
        </w:r>
        <w:r>
          <w:rPr>
            <w:webHidden/>
          </w:rPr>
          <w:fldChar w:fldCharType="separate"/>
        </w:r>
        <w:r w:rsidR="00606E42">
          <w:rPr>
            <w:webHidden/>
          </w:rPr>
          <w:t>10</w:t>
        </w:r>
        <w:r>
          <w:rPr>
            <w:webHidden/>
          </w:rPr>
          <w:fldChar w:fldCharType="end"/>
        </w:r>
      </w:hyperlink>
    </w:p>
    <w:p w:rsidR="00606E42" w:rsidRDefault="00226D88">
      <w:pPr>
        <w:pStyle w:val="TOC4"/>
        <w:rPr>
          <w:rFonts w:asciiTheme="minorHAnsi" w:eastAsiaTheme="minorEastAsia" w:hAnsiTheme="minorHAnsi" w:cstheme="minorBidi"/>
          <w:sz w:val="22"/>
          <w:szCs w:val="22"/>
        </w:rPr>
      </w:pPr>
      <w:hyperlink w:anchor="_Toc429582493" w:history="1">
        <w:r w:rsidR="00606E42" w:rsidRPr="00B34D7F">
          <w:rPr>
            <w:rStyle w:val="Hyperlink"/>
            <w:lang w:val="de-DE"/>
          </w:rPr>
          <w:t>3.2.2.2</w:t>
        </w:r>
        <w:r w:rsidR="00606E42">
          <w:rPr>
            <w:rFonts w:asciiTheme="minorHAnsi" w:eastAsiaTheme="minorEastAsia" w:hAnsiTheme="minorHAnsi" w:cstheme="minorBidi"/>
            <w:sz w:val="22"/>
            <w:szCs w:val="22"/>
          </w:rPr>
          <w:tab/>
        </w:r>
        <w:r w:rsidR="00606E42" w:rsidRPr="00B34D7F">
          <w:rPr>
            <w:rStyle w:val="Hyperlink"/>
            <w:lang w:val="de-DE"/>
          </w:rPr>
          <w:t>SEVIRI</w:t>
        </w:r>
        <w:r w:rsidR="00606E42">
          <w:rPr>
            <w:webHidden/>
          </w:rPr>
          <w:tab/>
        </w:r>
        <w:r>
          <w:rPr>
            <w:webHidden/>
          </w:rPr>
          <w:fldChar w:fldCharType="begin"/>
        </w:r>
        <w:r w:rsidR="00606E42">
          <w:rPr>
            <w:webHidden/>
          </w:rPr>
          <w:instrText xml:space="preserve"> PAGEREF _Toc429582493 \h </w:instrText>
        </w:r>
        <w:r>
          <w:rPr>
            <w:webHidden/>
          </w:rPr>
        </w:r>
        <w:r>
          <w:rPr>
            <w:webHidden/>
          </w:rPr>
          <w:fldChar w:fldCharType="separate"/>
        </w:r>
        <w:r w:rsidR="00606E42">
          <w:rPr>
            <w:webHidden/>
          </w:rPr>
          <w:t>12</w:t>
        </w:r>
        <w:r>
          <w:rPr>
            <w:webHidden/>
          </w:rPr>
          <w:fldChar w:fldCharType="end"/>
        </w:r>
      </w:hyperlink>
    </w:p>
    <w:p w:rsidR="00606E42" w:rsidRDefault="00226D88">
      <w:pPr>
        <w:pStyle w:val="TOC4"/>
        <w:rPr>
          <w:rFonts w:asciiTheme="minorHAnsi" w:eastAsiaTheme="minorEastAsia" w:hAnsiTheme="minorHAnsi" w:cstheme="minorBidi"/>
          <w:sz w:val="22"/>
          <w:szCs w:val="22"/>
        </w:rPr>
      </w:pPr>
      <w:hyperlink w:anchor="_Toc429582494" w:history="1">
        <w:r w:rsidR="00606E42" w:rsidRPr="00B34D7F">
          <w:rPr>
            <w:rStyle w:val="Hyperlink"/>
            <w:lang w:val="de-DE"/>
          </w:rPr>
          <w:t>3.2.2.3</w:t>
        </w:r>
        <w:r w:rsidR="00606E42">
          <w:rPr>
            <w:rFonts w:asciiTheme="minorHAnsi" w:eastAsiaTheme="minorEastAsia" w:hAnsiTheme="minorHAnsi" w:cstheme="minorBidi"/>
            <w:sz w:val="22"/>
            <w:szCs w:val="22"/>
          </w:rPr>
          <w:tab/>
        </w:r>
        <w:r w:rsidR="00606E42" w:rsidRPr="00B34D7F">
          <w:rPr>
            <w:rStyle w:val="Hyperlink"/>
            <w:lang w:val="de-DE"/>
          </w:rPr>
          <w:t>MVIRI</w:t>
        </w:r>
        <w:r w:rsidR="00606E42">
          <w:rPr>
            <w:webHidden/>
          </w:rPr>
          <w:tab/>
        </w:r>
        <w:r>
          <w:rPr>
            <w:webHidden/>
          </w:rPr>
          <w:fldChar w:fldCharType="begin"/>
        </w:r>
        <w:r w:rsidR="00606E42">
          <w:rPr>
            <w:webHidden/>
          </w:rPr>
          <w:instrText xml:space="preserve"> PAGEREF _Toc429582494 \h </w:instrText>
        </w:r>
        <w:r>
          <w:rPr>
            <w:webHidden/>
          </w:rPr>
        </w:r>
        <w:r>
          <w:rPr>
            <w:webHidden/>
          </w:rPr>
          <w:fldChar w:fldCharType="separate"/>
        </w:r>
        <w:r w:rsidR="00606E42">
          <w:rPr>
            <w:webHidden/>
          </w:rPr>
          <w:t>14</w:t>
        </w:r>
        <w:r>
          <w:rPr>
            <w:webHidden/>
          </w:rPr>
          <w:fldChar w:fldCharType="end"/>
        </w:r>
      </w:hyperlink>
    </w:p>
    <w:p w:rsidR="00606E42" w:rsidRDefault="00226D88">
      <w:pPr>
        <w:pStyle w:val="TOC3"/>
        <w:rPr>
          <w:rFonts w:asciiTheme="minorHAnsi" w:eastAsiaTheme="minorEastAsia" w:hAnsiTheme="minorHAnsi" w:cstheme="minorBidi"/>
          <w:sz w:val="22"/>
          <w:szCs w:val="22"/>
        </w:rPr>
      </w:pPr>
      <w:hyperlink w:anchor="_Toc429582495" w:history="1">
        <w:r w:rsidR="00606E42" w:rsidRPr="00B34D7F">
          <w:rPr>
            <w:rStyle w:val="Hyperlink"/>
          </w:rPr>
          <w:t>3.2.3</w:t>
        </w:r>
        <w:r w:rsidR="00606E42">
          <w:rPr>
            <w:rFonts w:asciiTheme="minorHAnsi" w:eastAsiaTheme="minorEastAsia" w:hAnsiTheme="minorHAnsi" w:cstheme="minorBidi"/>
            <w:sz w:val="22"/>
            <w:szCs w:val="22"/>
          </w:rPr>
          <w:tab/>
        </w:r>
        <w:r w:rsidR="00606E42" w:rsidRPr="00B34D7F">
          <w:rPr>
            <w:rStyle w:val="Hyperlink"/>
          </w:rPr>
          <w:t>Intermediate output: the Deep Convective Cloud Archive</w:t>
        </w:r>
        <w:r w:rsidR="00606E42">
          <w:rPr>
            <w:webHidden/>
          </w:rPr>
          <w:tab/>
        </w:r>
        <w:r>
          <w:rPr>
            <w:webHidden/>
          </w:rPr>
          <w:fldChar w:fldCharType="begin"/>
        </w:r>
        <w:r w:rsidR="00606E42">
          <w:rPr>
            <w:webHidden/>
          </w:rPr>
          <w:instrText xml:space="preserve"> PAGEREF _Toc429582495 \h </w:instrText>
        </w:r>
        <w:r>
          <w:rPr>
            <w:webHidden/>
          </w:rPr>
        </w:r>
        <w:r>
          <w:rPr>
            <w:webHidden/>
          </w:rPr>
          <w:fldChar w:fldCharType="separate"/>
        </w:r>
        <w:r w:rsidR="00606E42">
          <w:rPr>
            <w:webHidden/>
          </w:rPr>
          <w:t>16</w:t>
        </w:r>
        <w:r>
          <w:rPr>
            <w:webHidden/>
          </w:rPr>
          <w:fldChar w:fldCharType="end"/>
        </w:r>
      </w:hyperlink>
    </w:p>
    <w:p w:rsidR="00606E42" w:rsidRDefault="00226D88">
      <w:pPr>
        <w:pStyle w:val="TOC2"/>
        <w:rPr>
          <w:rFonts w:asciiTheme="minorHAnsi" w:eastAsiaTheme="minorEastAsia" w:hAnsiTheme="minorHAnsi" w:cstheme="minorBidi"/>
          <w:sz w:val="22"/>
          <w:szCs w:val="22"/>
        </w:rPr>
      </w:pPr>
      <w:hyperlink w:anchor="_Toc429582496" w:history="1">
        <w:r w:rsidR="00606E42" w:rsidRPr="00B34D7F">
          <w:rPr>
            <w:rStyle w:val="Hyperlink"/>
          </w:rPr>
          <w:t>3.3</w:t>
        </w:r>
        <w:r w:rsidR="00606E42">
          <w:rPr>
            <w:rFonts w:asciiTheme="minorHAnsi" w:eastAsiaTheme="minorEastAsia" w:hAnsiTheme="minorHAnsi" w:cstheme="minorBidi"/>
            <w:sz w:val="22"/>
            <w:szCs w:val="22"/>
          </w:rPr>
          <w:tab/>
        </w:r>
        <w:r w:rsidR="00606E42" w:rsidRPr="00B34D7F">
          <w:rPr>
            <w:rStyle w:val="Hyperlink"/>
          </w:rPr>
          <w:t>Processing of the extracted DCC pixels</w:t>
        </w:r>
        <w:r w:rsidR="00606E42">
          <w:rPr>
            <w:webHidden/>
          </w:rPr>
          <w:tab/>
        </w:r>
        <w:r>
          <w:rPr>
            <w:webHidden/>
          </w:rPr>
          <w:fldChar w:fldCharType="begin"/>
        </w:r>
        <w:r w:rsidR="00606E42">
          <w:rPr>
            <w:webHidden/>
          </w:rPr>
          <w:instrText xml:space="preserve"> PAGEREF _Toc429582496 \h </w:instrText>
        </w:r>
        <w:r>
          <w:rPr>
            <w:webHidden/>
          </w:rPr>
        </w:r>
        <w:r>
          <w:rPr>
            <w:webHidden/>
          </w:rPr>
          <w:fldChar w:fldCharType="separate"/>
        </w:r>
        <w:r w:rsidR="00606E42">
          <w:rPr>
            <w:webHidden/>
          </w:rPr>
          <w:t>18</w:t>
        </w:r>
        <w:r>
          <w:rPr>
            <w:webHidden/>
          </w:rPr>
          <w:fldChar w:fldCharType="end"/>
        </w:r>
      </w:hyperlink>
    </w:p>
    <w:p w:rsidR="00606E42" w:rsidRDefault="00226D88">
      <w:pPr>
        <w:pStyle w:val="TOC3"/>
        <w:rPr>
          <w:rFonts w:asciiTheme="minorHAnsi" w:eastAsiaTheme="minorEastAsia" w:hAnsiTheme="minorHAnsi" w:cstheme="minorBidi"/>
          <w:sz w:val="22"/>
          <w:szCs w:val="22"/>
        </w:rPr>
      </w:pPr>
      <w:hyperlink w:anchor="_Toc429582497" w:history="1">
        <w:r w:rsidR="00606E42" w:rsidRPr="00B34D7F">
          <w:rPr>
            <w:rStyle w:val="Hyperlink"/>
          </w:rPr>
          <w:t>3.3.1</w:t>
        </w:r>
        <w:r w:rsidR="00606E42">
          <w:rPr>
            <w:rFonts w:asciiTheme="minorHAnsi" w:eastAsiaTheme="minorEastAsia" w:hAnsiTheme="minorHAnsi" w:cstheme="minorBidi"/>
            <w:sz w:val="22"/>
            <w:szCs w:val="22"/>
          </w:rPr>
          <w:tab/>
        </w:r>
        <w:r w:rsidR="00606E42" w:rsidRPr="00B34D7F">
          <w:rPr>
            <w:rStyle w:val="Hyperlink"/>
          </w:rPr>
          <w:t>Data filtering</w:t>
        </w:r>
        <w:r w:rsidR="00606E42">
          <w:rPr>
            <w:webHidden/>
          </w:rPr>
          <w:tab/>
        </w:r>
        <w:r>
          <w:rPr>
            <w:webHidden/>
          </w:rPr>
          <w:fldChar w:fldCharType="begin"/>
        </w:r>
        <w:r w:rsidR="00606E42">
          <w:rPr>
            <w:webHidden/>
          </w:rPr>
          <w:instrText xml:space="preserve"> PAGEREF _Toc429582497 \h </w:instrText>
        </w:r>
        <w:r>
          <w:rPr>
            <w:webHidden/>
          </w:rPr>
        </w:r>
        <w:r>
          <w:rPr>
            <w:webHidden/>
          </w:rPr>
          <w:fldChar w:fldCharType="separate"/>
        </w:r>
        <w:r w:rsidR="00606E42">
          <w:rPr>
            <w:webHidden/>
          </w:rPr>
          <w:t>18</w:t>
        </w:r>
        <w:r>
          <w:rPr>
            <w:webHidden/>
          </w:rPr>
          <w:fldChar w:fldCharType="end"/>
        </w:r>
      </w:hyperlink>
    </w:p>
    <w:p w:rsidR="00606E42" w:rsidRDefault="00226D88">
      <w:pPr>
        <w:pStyle w:val="TOC3"/>
        <w:rPr>
          <w:rFonts w:asciiTheme="minorHAnsi" w:eastAsiaTheme="minorEastAsia" w:hAnsiTheme="minorHAnsi" w:cstheme="minorBidi"/>
          <w:sz w:val="22"/>
          <w:szCs w:val="22"/>
        </w:rPr>
      </w:pPr>
      <w:hyperlink w:anchor="_Toc429582498" w:history="1">
        <w:r w:rsidR="00606E42" w:rsidRPr="00B34D7F">
          <w:rPr>
            <w:rStyle w:val="Hyperlink"/>
          </w:rPr>
          <w:t>3.3.2</w:t>
        </w:r>
        <w:r w:rsidR="00606E42">
          <w:rPr>
            <w:rFonts w:asciiTheme="minorHAnsi" w:eastAsiaTheme="minorEastAsia" w:hAnsiTheme="minorHAnsi" w:cstheme="minorBidi"/>
            <w:sz w:val="22"/>
            <w:szCs w:val="22"/>
          </w:rPr>
          <w:tab/>
        </w:r>
        <w:r w:rsidR="00606E42" w:rsidRPr="00B34D7F">
          <w:rPr>
            <w:rStyle w:val="Hyperlink"/>
          </w:rPr>
          <w:t>Establishing the Probability Density Function and correcting to overhead sun.</w:t>
        </w:r>
        <w:r w:rsidR="00606E42">
          <w:rPr>
            <w:webHidden/>
          </w:rPr>
          <w:tab/>
        </w:r>
        <w:r>
          <w:rPr>
            <w:webHidden/>
          </w:rPr>
          <w:fldChar w:fldCharType="begin"/>
        </w:r>
        <w:r w:rsidR="00606E42">
          <w:rPr>
            <w:webHidden/>
          </w:rPr>
          <w:instrText xml:space="preserve"> PAGEREF _Toc429582498 \h </w:instrText>
        </w:r>
        <w:r>
          <w:rPr>
            <w:webHidden/>
          </w:rPr>
        </w:r>
        <w:r>
          <w:rPr>
            <w:webHidden/>
          </w:rPr>
          <w:fldChar w:fldCharType="separate"/>
        </w:r>
        <w:r w:rsidR="00606E42">
          <w:rPr>
            <w:webHidden/>
          </w:rPr>
          <w:t>19</w:t>
        </w:r>
        <w:r>
          <w:rPr>
            <w:webHidden/>
          </w:rPr>
          <w:fldChar w:fldCharType="end"/>
        </w:r>
      </w:hyperlink>
    </w:p>
    <w:p w:rsidR="00606E42" w:rsidRDefault="00226D88">
      <w:pPr>
        <w:pStyle w:val="TOC3"/>
        <w:rPr>
          <w:rFonts w:asciiTheme="minorHAnsi" w:eastAsiaTheme="minorEastAsia" w:hAnsiTheme="minorHAnsi" w:cstheme="minorBidi"/>
          <w:sz w:val="22"/>
          <w:szCs w:val="22"/>
        </w:rPr>
      </w:pPr>
      <w:hyperlink w:anchor="_Toc429582499" w:history="1">
        <w:r w:rsidR="00606E42" w:rsidRPr="00B34D7F">
          <w:rPr>
            <w:rStyle w:val="Hyperlink"/>
          </w:rPr>
          <w:t>3.3.3</w:t>
        </w:r>
        <w:r w:rsidR="00606E42">
          <w:rPr>
            <w:rFonts w:asciiTheme="minorHAnsi" w:eastAsiaTheme="minorEastAsia" w:hAnsiTheme="minorHAnsi" w:cstheme="minorBidi"/>
            <w:sz w:val="22"/>
            <w:szCs w:val="22"/>
          </w:rPr>
          <w:tab/>
        </w:r>
        <w:r w:rsidR="00606E42" w:rsidRPr="00B34D7F">
          <w:rPr>
            <w:rStyle w:val="Hyperlink"/>
          </w:rPr>
          <w:t>Deasonalisation</w:t>
        </w:r>
        <w:r w:rsidR="00606E42">
          <w:rPr>
            <w:webHidden/>
          </w:rPr>
          <w:tab/>
        </w:r>
        <w:r>
          <w:rPr>
            <w:webHidden/>
          </w:rPr>
          <w:fldChar w:fldCharType="begin"/>
        </w:r>
        <w:r w:rsidR="00606E42">
          <w:rPr>
            <w:webHidden/>
          </w:rPr>
          <w:instrText xml:space="preserve"> PAGEREF _Toc429582499 \h </w:instrText>
        </w:r>
        <w:r>
          <w:rPr>
            <w:webHidden/>
          </w:rPr>
        </w:r>
        <w:r>
          <w:rPr>
            <w:webHidden/>
          </w:rPr>
          <w:fldChar w:fldCharType="separate"/>
        </w:r>
        <w:r w:rsidR="00606E42">
          <w:rPr>
            <w:webHidden/>
          </w:rPr>
          <w:t>19</w:t>
        </w:r>
        <w:r>
          <w:rPr>
            <w:webHidden/>
          </w:rPr>
          <w:fldChar w:fldCharType="end"/>
        </w:r>
      </w:hyperlink>
    </w:p>
    <w:p w:rsidR="00606E42" w:rsidRDefault="00226D88">
      <w:pPr>
        <w:pStyle w:val="TOC4"/>
        <w:rPr>
          <w:rFonts w:asciiTheme="minorHAnsi" w:eastAsiaTheme="minorEastAsia" w:hAnsiTheme="minorHAnsi" w:cstheme="minorBidi"/>
          <w:sz w:val="22"/>
          <w:szCs w:val="22"/>
        </w:rPr>
      </w:pPr>
      <w:hyperlink w:anchor="_Toc429582500" w:history="1">
        <w:r w:rsidR="00606E42" w:rsidRPr="00B34D7F">
          <w:rPr>
            <w:rStyle w:val="Hyperlink"/>
            <w:lang w:val="de-DE"/>
          </w:rPr>
          <w:t>3.3.3.1</w:t>
        </w:r>
        <w:r w:rsidR="00606E42">
          <w:rPr>
            <w:rFonts w:asciiTheme="minorHAnsi" w:eastAsiaTheme="minorEastAsia" w:hAnsiTheme="minorHAnsi" w:cstheme="minorBidi"/>
            <w:sz w:val="22"/>
            <w:szCs w:val="22"/>
          </w:rPr>
          <w:tab/>
        </w:r>
        <w:r w:rsidR="00606E42" w:rsidRPr="00B34D7F">
          <w:rPr>
            <w:rStyle w:val="Hyperlink"/>
            <w:lang w:val="de-DE"/>
          </w:rPr>
          <w:t>Establishing the seasonal factors</w:t>
        </w:r>
        <w:r w:rsidR="00606E42">
          <w:rPr>
            <w:webHidden/>
          </w:rPr>
          <w:tab/>
        </w:r>
        <w:r>
          <w:rPr>
            <w:webHidden/>
          </w:rPr>
          <w:fldChar w:fldCharType="begin"/>
        </w:r>
        <w:r w:rsidR="00606E42">
          <w:rPr>
            <w:webHidden/>
          </w:rPr>
          <w:instrText xml:space="preserve"> PAGEREF _Toc429582500 \h </w:instrText>
        </w:r>
        <w:r>
          <w:rPr>
            <w:webHidden/>
          </w:rPr>
        </w:r>
        <w:r>
          <w:rPr>
            <w:webHidden/>
          </w:rPr>
          <w:fldChar w:fldCharType="separate"/>
        </w:r>
        <w:r w:rsidR="00606E42">
          <w:rPr>
            <w:webHidden/>
          </w:rPr>
          <w:t>20</w:t>
        </w:r>
        <w:r>
          <w:rPr>
            <w:webHidden/>
          </w:rPr>
          <w:fldChar w:fldCharType="end"/>
        </w:r>
      </w:hyperlink>
    </w:p>
    <w:p w:rsidR="00606E42" w:rsidRDefault="00226D88">
      <w:pPr>
        <w:pStyle w:val="TOC4"/>
        <w:rPr>
          <w:rFonts w:asciiTheme="minorHAnsi" w:eastAsiaTheme="minorEastAsia" w:hAnsiTheme="minorHAnsi" w:cstheme="minorBidi"/>
          <w:sz w:val="22"/>
          <w:szCs w:val="22"/>
        </w:rPr>
      </w:pPr>
      <w:hyperlink w:anchor="_Toc429582501" w:history="1">
        <w:r w:rsidR="00606E42" w:rsidRPr="00B34D7F">
          <w:rPr>
            <w:rStyle w:val="Hyperlink"/>
            <w:lang w:val="de-DE"/>
          </w:rPr>
          <w:t>3.3.3.2</w:t>
        </w:r>
        <w:r w:rsidR="00606E42">
          <w:rPr>
            <w:rFonts w:asciiTheme="minorHAnsi" w:eastAsiaTheme="minorEastAsia" w:hAnsiTheme="minorHAnsi" w:cstheme="minorBidi"/>
            <w:sz w:val="22"/>
            <w:szCs w:val="22"/>
          </w:rPr>
          <w:tab/>
        </w:r>
        <w:r w:rsidR="00606E42" w:rsidRPr="00B34D7F">
          <w:rPr>
            <w:rStyle w:val="Hyperlink"/>
            <w:lang w:val="de-DE"/>
          </w:rPr>
          <w:t>Deseasonalisation</w:t>
        </w:r>
        <w:r w:rsidR="00606E42">
          <w:rPr>
            <w:webHidden/>
          </w:rPr>
          <w:tab/>
        </w:r>
        <w:r>
          <w:rPr>
            <w:webHidden/>
          </w:rPr>
          <w:fldChar w:fldCharType="begin"/>
        </w:r>
        <w:r w:rsidR="00606E42">
          <w:rPr>
            <w:webHidden/>
          </w:rPr>
          <w:instrText xml:space="preserve"> PAGEREF _Toc429582501 \h </w:instrText>
        </w:r>
        <w:r>
          <w:rPr>
            <w:webHidden/>
          </w:rPr>
        </w:r>
        <w:r>
          <w:rPr>
            <w:webHidden/>
          </w:rPr>
          <w:fldChar w:fldCharType="separate"/>
        </w:r>
        <w:r w:rsidR="00606E42">
          <w:rPr>
            <w:webHidden/>
          </w:rPr>
          <w:t>25</w:t>
        </w:r>
        <w:r>
          <w:rPr>
            <w:webHidden/>
          </w:rPr>
          <w:fldChar w:fldCharType="end"/>
        </w:r>
      </w:hyperlink>
    </w:p>
    <w:p w:rsidR="00606E42" w:rsidRDefault="00226D88">
      <w:pPr>
        <w:pStyle w:val="TOC3"/>
        <w:rPr>
          <w:rFonts w:asciiTheme="minorHAnsi" w:eastAsiaTheme="minorEastAsia" w:hAnsiTheme="minorHAnsi" w:cstheme="minorBidi"/>
          <w:sz w:val="22"/>
          <w:szCs w:val="22"/>
        </w:rPr>
      </w:pPr>
      <w:hyperlink w:anchor="_Toc429582502" w:history="1">
        <w:r w:rsidR="00606E42" w:rsidRPr="00B34D7F">
          <w:rPr>
            <w:rStyle w:val="Hyperlink"/>
          </w:rPr>
          <w:t>3.3.4</w:t>
        </w:r>
        <w:r w:rsidR="00606E42">
          <w:rPr>
            <w:rFonts w:asciiTheme="minorHAnsi" w:eastAsiaTheme="minorEastAsia" w:hAnsiTheme="minorHAnsi" w:cstheme="minorBidi"/>
            <w:sz w:val="22"/>
            <w:szCs w:val="22"/>
          </w:rPr>
          <w:tab/>
        </w:r>
        <w:r w:rsidR="00606E42" w:rsidRPr="00B34D7F">
          <w:rPr>
            <w:rStyle w:val="Hyperlink"/>
          </w:rPr>
          <w:t>Gain/correction calculation and product generation</w:t>
        </w:r>
        <w:r w:rsidR="00606E42">
          <w:rPr>
            <w:webHidden/>
          </w:rPr>
          <w:tab/>
        </w:r>
        <w:r>
          <w:rPr>
            <w:webHidden/>
          </w:rPr>
          <w:fldChar w:fldCharType="begin"/>
        </w:r>
        <w:r w:rsidR="00606E42">
          <w:rPr>
            <w:webHidden/>
          </w:rPr>
          <w:instrText xml:space="preserve"> PAGEREF _Toc429582502 \h </w:instrText>
        </w:r>
        <w:r>
          <w:rPr>
            <w:webHidden/>
          </w:rPr>
        </w:r>
        <w:r>
          <w:rPr>
            <w:webHidden/>
          </w:rPr>
          <w:fldChar w:fldCharType="separate"/>
        </w:r>
        <w:r w:rsidR="00606E42">
          <w:rPr>
            <w:webHidden/>
          </w:rPr>
          <w:t>25</w:t>
        </w:r>
        <w:r>
          <w:rPr>
            <w:webHidden/>
          </w:rPr>
          <w:fldChar w:fldCharType="end"/>
        </w:r>
      </w:hyperlink>
    </w:p>
    <w:p w:rsidR="00606E42" w:rsidRDefault="00226D88">
      <w:pPr>
        <w:pStyle w:val="TOC1"/>
        <w:rPr>
          <w:rFonts w:asciiTheme="minorHAnsi" w:eastAsiaTheme="minorEastAsia" w:hAnsiTheme="minorHAnsi" w:cstheme="minorBidi"/>
          <w:b w:val="0"/>
          <w:sz w:val="22"/>
          <w:szCs w:val="22"/>
        </w:rPr>
      </w:pPr>
      <w:hyperlink w:anchor="_Toc429582503" w:history="1">
        <w:r w:rsidR="00606E42" w:rsidRPr="00B34D7F">
          <w:rPr>
            <w:rStyle w:val="Hyperlink"/>
          </w:rPr>
          <w:t>4.</w:t>
        </w:r>
        <w:r w:rsidR="00606E42">
          <w:rPr>
            <w:rFonts w:asciiTheme="minorHAnsi" w:eastAsiaTheme="minorEastAsia" w:hAnsiTheme="minorHAnsi" w:cstheme="minorBidi"/>
            <w:b w:val="0"/>
            <w:sz w:val="22"/>
            <w:szCs w:val="22"/>
          </w:rPr>
          <w:tab/>
        </w:r>
        <w:r w:rsidR="00606E42" w:rsidRPr="00B34D7F">
          <w:rPr>
            <w:rStyle w:val="Hyperlink"/>
          </w:rPr>
          <w:t>Description of the GSICS product</w:t>
        </w:r>
        <w:r w:rsidR="00606E42">
          <w:rPr>
            <w:webHidden/>
          </w:rPr>
          <w:tab/>
        </w:r>
        <w:r>
          <w:rPr>
            <w:webHidden/>
          </w:rPr>
          <w:fldChar w:fldCharType="begin"/>
        </w:r>
        <w:r w:rsidR="00606E42">
          <w:rPr>
            <w:webHidden/>
          </w:rPr>
          <w:instrText xml:space="preserve"> PAGEREF _Toc429582503 \h </w:instrText>
        </w:r>
        <w:r>
          <w:rPr>
            <w:webHidden/>
          </w:rPr>
        </w:r>
        <w:r>
          <w:rPr>
            <w:webHidden/>
          </w:rPr>
          <w:fldChar w:fldCharType="separate"/>
        </w:r>
        <w:r w:rsidR="00606E42">
          <w:rPr>
            <w:webHidden/>
          </w:rPr>
          <w:t>25</w:t>
        </w:r>
        <w:r>
          <w:rPr>
            <w:webHidden/>
          </w:rPr>
          <w:fldChar w:fldCharType="end"/>
        </w:r>
      </w:hyperlink>
    </w:p>
    <w:p w:rsidR="00606E42" w:rsidRDefault="00226D88">
      <w:pPr>
        <w:pStyle w:val="TOC1"/>
        <w:rPr>
          <w:rFonts w:asciiTheme="minorHAnsi" w:eastAsiaTheme="minorEastAsia" w:hAnsiTheme="minorHAnsi" w:cstheme="minorBidi"/>
          <w:b w:val="0"/>
          <w:sz w:val="22"/>
          <w:szCs w:val="22"/>
        </w:rPr>
      </w:pPr>
      <w:hyperlink w:anchor="_Toc429582504" w:history="1">
        <w:r w:rsidR="00606E42" w:rsidRPr="00B34D7F">
          <w:rPr>
            <w:rStyle w:val="Hyperlink"/>
          </w:rPr>
          <w:t>5.</w:t>
        </w:r>
        <w:r w:rsidR="00606E42">
          <w:rPr>
            <w:rFonts w:asciiTheme="minorHAnsi" w:eastAsiaTheme="minorEastAsia" w:hAnsiTheme="minorHAnsi" w:cstheme="minorBidi"/>
            <w:b w:val="0"/>
            <w:sz w:val="22"/>
            <w:szCs w:val="22"/>
          </w:rPr>
          <w:tab/>
        </w:r>
        <w:r w:rsidR="00606E42" w:rsidRPr="00B34D7F">
          <w:rPr>
            <w:rStyle w:val="Hyperlink"/>
          </w:rPr>
          <w:t>Further developments</w:t>
        </w:r>
        <w:r w:rsidR="00606E42">
          <w:rPr>
            <w:webHidden/>
          </w:rPr>
          <w:tab/>
        </w:r>
        <w:r>
          <w:rPr>
            <w:webHidden/>
          </w:rPr>
          <w:fldChar w:fldCharType="begin"/>
        </w:r>
        <w:r w:rsidR="00606E42">
          <w:rPr>
            <w:webHidden/>
          </w:rPr>
          <w:instrText xml:space="preserve"> PAGEREF _Toc429582504 \h </w:instrText>
        </w:r>
        <w:r>
          <w:rPr>
            <w:webHidden/>
          </w:rPr>
        </w:r>
        <w:r>
          <w:rPr>
            <w:webHidden/>
          </w:rPr>
          <w:fldChar w:fldCharType="separate"/>
        </w:r>
        <w:r w:rsidR="00606E42">
          <w:rPr>
            <w:webHidden/>
          </w:rPr>
          <w:t>26</w:t>
        </w:r>
        <w:r>
          <w:rPr>
            <w:webHidden/>
          </w:rPr>
          <w:fldChar w:fldCharType="end"/>
        </w:r>
      </w:hyperlink>
    </w:p>
    <w:p w:rsidR="00CF0406" w:rsidRPr="00973CE4" w:rsidRDefault="00226D88" w:rsidP="00CF0406">
      <w:pPr>
        <w:rPr>
          <w:sz w:val="18"/>
          <w:szCs w:val="18"/>
        </w:rPr>
      </w:pPr>
      <w:r>
        <w:rPr>
          <w:rFonts w:ascii="Arial" w:hAnsi="Arial"/>
          <w:b/>
          <w:noProof/>
          <w:sz w:val="18"/>
          <w:szCs w:val="18"/>
        </w:rPr>
        <w:fldChar w:fldCharType="end"/>
      </w:r>
    </w:p>
    <w:p w:rsidR="008E0865" w:rsidRPr="00973CE4" w:rsidRDefault="008E0865" w:rsidP="008E0865">
      <w:pPr>
        <w:rPr>
          <w:rFonts w:ascii="Arial" w:hAnsi="Arial"/>
          <w:vanish/>
          <w:sz w:val="18"/>
          <w:szCs w:val="18"/>
        </w:rPr>
      </w:pPr>
    </w:p>
    <w:p w:rsidR="009E5268" w:rsidRPr="00973CE4" w:rsidRDefault="009E5268">
      <w:pPr>
        <w:rPr>
          <w:vanish/>
          <w:sz w:val="18"/>
          <w:szCs w:val="18"/>
        </w:rPr>
      </w:pPr>
    </w:p>
    <w:p w:rsidR="006862C6" w:rsidRPr="00BE2BB5" w:rsidRDefault="00CF0406" w:rsidP="00CF0406">
      <w:pPr>
        <w:pStyle w:val="Heading1"/>
      </w:pPr>
      <w:r w:rsidRPr="00973CE4">
        <w:br w:type="page"/>
      </w:r>
      <w:bookmarkStart w:id="12" w:name="_Toc429582481"/>
      <w:r w:rsidRPr="00FE685B">
        <w:t>Introduction</w:t>
      </w:r>
      <w:bookmarkEnd w:id="12"/>
    </w:p>
    <w:p w:rsidR="00260369" w:rsidRPr="00BE2BB5" w:rsidRDefault="00260369" w:rsidP="00BE2BB5">
      <w:pPr>
        <w:pStyle w:val="Heading2"/>
      </w:pPr>
      <w:bookmarkStart w:id="13" w:name="_Toc429582482"/>
      <w:r w:rsidRPr="00973CE4">
        <w:t>Purpose and scope</w:t>
      </w:r>
      <w:bookmarkEnd w:id="13"/>
    </w:p>
    <w:p w:rsidR="004D0CF9" w:rsidRDefault="00BF1C84" w:rsidP="004D0CF9">
      <w:r w:rsidRPr="00973CE4">
        <w:t xml:space="preserve">This </w:t>
      </w:r>
      <w:r w:rsidR="00B24F38">
        <w:rPr>
          <w:lang w:val="de-DE"/>
        </w:rPr>
        <w:t xml:space="preserve">Algorithm Theoretical Basis Document </w:t>
      </w:r>
      <w:r w:rsidRPr="00973CE4">
        <w:t>describes the algorithm</w:t>
      </w:r>
      <w:r w:rsidR="00AA3A6E" w:rsidRPr="00973CE4">
        <w:t xml:space="preserve"> that performs the </w:t>
      </w:r>
      <w:r w:rsidR="00D73407">
        <w:t xml:space="preserve">inter-calibration of geostationary satellites warm channels with the </w:t>
      </w:r>
      <w:r w:rsidR="00D73407" w:rsidRPr="00D73407">
        <w:t xml:space="preserve">Moderate Resolution Imaging </w:t>
      </w:r>
      <w:proofErr w:type="spellStart"/>
      <w:r w:rsidR="00D73407" w:rsidRPr="00D73407">
        <w:t>Spectroradiometer</w:t>
      </w:r>
      <w:proofErr w:type="spellEnd"/>
      <w:r w:rsidR="00D73407">
        <w:t xml:space="preserve"> (MODIS) instrument aboard the </w:t>
      </w:r>
      <w:r w:rsidR="007839EE">
        <w:t>Aqua</w:t>
      </w:r>
      <w:r w:rsidR="00D73407">
        <w:t xml:space="preserve"> platform</w:t>
      </w:r>
      <w:r w:rsidR="00D73407" w:rsidRPr="007839EE">
        <w:t>.</w:t>
      </w:r>
      <w:r w:rsidR="007839EE" w:rsidRPr="00AC7A00">
        <w:t xml:space="preserve"> </w:t>
      </w:r>
      <w:r w:rsidR="004D0CF9" w:rsidRPr="00973CE4">
        <w:t>The purpose of th</w:t>
      </w:r>
      <w:r w:rsidR="004D0CF9">
        <w:t>is</w:t>
      </w:r>
      <w:r w:rsidR="004D0CF9" w:rsidRPr="00973CE4">
        <w:t xml:space="preserve"> algorithm is to derive and deliver on a regular basis </w:t>
      </w:r>
      <w:r w:rsidR="004D0CF9">
        <w:t xml:space="preserve">GSICS corrections to the calibration coefficients as provided by EUMETSAT for its geostationary missions. </w:t>
      </w:r>
      <w:r w:rsidR="004D0CF9" w:rsidRPr="00973CE4">
        <w:t xml:space="preserve">To do so, </w:t>
      </w:r>
      <w:r w:rsidR="004D0CF9">
        <w:t>deep convective clouds are used to transfer the calibration from MODIS to the target instrument(s)</w:t>
      </w:r>
      <w:r w:rsidR="004D0CF9" w:rsidRPr="00973CE4">
        <w:t>.</w:t>
      </w:r>
    </w:p>
    <w:p w:rsidR="00F44789" w:rsidRDefault="00260369" w:rsidP="00F44789">
      <w:pPr>
        <w:spacing w:before="360"/>
      </w:pPr>
      <w:r w:rsidRPr="00973CE4">
        <w:t xml:space="preserve">The present ATBD formalizes </w:t>
      </w:r>
      <w:r w:rsidR="007839EE">
        <w:t xml:space="preserve">the implementation </w:t>
      </w:r>
      <w:r w:rsidR="006F73D3">
        <w:t xml:space="preserve">into the specific framework of EUMETSAT missions </w:t>
      </w:r>
      <w:r w:rsidR="007839EE">
        <w:t xml:space="preserve">of the official GSICS ATBD for the inter-calibration of geostationary instruments with </w:t>
      </w:r>
      <w:r w:rsidR="00AC3735">
        <w:t xml:space="preserve">Aqua </w:t>
      </w:r>
      <w:r w:rsidR="007839EE">
        <w:t xml:space="preserve">MODIS </w:t>
      </w:r>
      <w:r w:rsidR="006F73D3">
        <w:t xml:space="preserve">using Deep Convective Clouds </w:t>
      </w:r>
      <w:r w:rsidR="00B50F13">
        <w:t xml:space="preserve">(DCC) </w:t>
      </w:r>
      <w:r w:rsidR="006F73D3">
        <w:t>as transfer targets</w:t>
      </w:r>
      <w:r w:rsidRPr="00973CE4">
        <w:t>.</w:t>
      </w:r>
      <w:r w:rsidR="007839EE">
        <w:t xml:space="preserve"> The present ATBD currently addresses:</w:t>
      </w:r>
    </w:p>
    <w:p w:rsidR="007839EE" w:rsidRDefault="007839EE" w:rsidP="007839EE">
      <w:pPr>
        <w:pStyle w:val="ListParagraph"/>
        <w:numPr>
          <w:ilvl w:val="0"/>
          <w:numId w:val="19"/>
        </w:numPr>
      </w:pPr>
      <w:r>
        <w:t>MVIRI (second series) as available on Meteosat 4, 5, 6 and 7.</w:t>
      </w:r>
    </w:p>
    <w:p w:rsidR="007839EE" w:rsidRDefault="007839EE" w:rsidP="007839EE">
      <w:pPr>
        <w:pStyle w:val="ListParagraph"/>
        <w:numPr>
          <w:ilvl w:val="0"/>
          <w:numId w:val="19"/>
        </w:numPr>
      </w:pPr>
      <w:r>
        <w:t>SEVIRI as available on Meteosat 8, 9 and 10.</w:t>
      </w:r>
    </w:p>
    <w:p w:rsidR="00B24F38" w:rsidRDefault="00B24F38" w:rsidP="007839EE">
      <w:pPr>
        <w:rPr>
          <w:lang w:val="de-DE"/>
        </w:rPr>
      </w:pPr>
    </w:p>
    <w:p w:rsidR="00F44789" w:rsidRDefault="00B24F38" w:rsidP="00F44789">
      <w:pPr>
        <w:autoSpaceDE w:val="0"/>
        <w:autoSpaceDN w:val="0"/>
        <w:adjustRightInd w:val="0"/>
        <w:rPr>
          <w:lang w:val="de-DE"/>
        </w:rPr>
      </w:pPr>
      <w:r>
        <w:rPr>
          <w:lang w:val="de-DE"/>
        </w:rPr>
        <w:t>In particular it addresses the seasonality observed in the data for the 0.0 Latitude / 0.0 Longitude position.</w:t>
      </w:r>
      <w:r w:rsidR="004D0CF9" w:rsidRPr="004D0CF9">
        <w:rPr>
          <w:lang w:val="de-DE"/>
        </w:rPr>
        <w:t xml:space="preserve"> </w:t>
      </w:r>
      <w:r w:rsidR="004D0CF9">
        <w:rPr>
          <w:lang w:val="de-DE"/>
        </w:rPr>
        <w:t>This seasonality is thought to be caused by the complexity of the geophysical conditions when Meteosat points at 0.0 Latitude and 0.0 Longitude: ITCZ and convection above oceans and land, aerosols (dust and biomass burning) impacting the cloud structures (and therefore their reflectivity) and the large sampling variations in time observed in the data. These aspects require still further investigations in order to fully understand the limitations of the method and to verify its applicability to other bands and/or other instruments. So these aspects are not covered by the present document.</w:t>
      </w:r>
    </w:p>
    <w:p w:rsidR="00B24F38" w:rsidRDefault="00B24F38" w:rsidP="00E05AE6"/>
    <w:p w:rsidR="001C4BDA" w:rsidRDefault="00B24F38" w:rsidP="00B24F38">
      <w:r>
        <w:rPr>
          <w:lang w:val="de-DE"/>
        </w:rPr>
        <w:t>As such the present document is the baseline for the development of an operational system to provide GSICS corrections and to monitor the stability of the applicable reflective solar bands</w:t>
      </w:r>
      <w:r w:rsidR="00A3665F">
        <w:rPr>
          <w:lang w:val="de-DE"/>
        </w:rPr>
        <w:t xml:space="preserve"> similarly to the GSICS corrections for infra-red</w:t>
      </w:r>
      <w:r w:rsidR="00606E42">
        <w:rPr>
          <w:lang w:val="de-DE"/>
        </w:rPr>
        <w:t xml:space="preserve"> </w:t>
      </w:r>
      <w:r w:rsidR="00A3665F">
        <w:t>channels</w:t>
      </w:r>
      <w:r w:rsidR="00543030">
        <w:t xml:space="preserve"> (</w:t>
      </w:r>
      <w:r w:rsidR="00226D88">
        <w:fldChar w:fldCharType="begin"/>
      </w:r>
      <w:r w:rsidR="00543030">
        <w:instrText xml:space="preserve"> REF HEWISON_TGRS2013 \h </w:instrText>
      </w:r>
      <w:r w:rsidR="00226D88">
        <w:fldChar w:fldCharType="separate"/>
      </w:r>
      <w:r w:rsidR="00AC3735">
        <w:t>[RD.1]</w:t>
      </w:r>
      <w:r w:rsidR="00226D88">
        <w:fldChar w:fldCharType="end"/>
      </w:r>
      <w:r w:rsidR="00543030">
        <w:t>)</w:t>
      </w:r>
    </w:p>
    <w:p w:rsidR="00C97E80" w:rsidRPr="005A7ABF" w:rsidRDefault="00C36D6E" w:rsidP="005A7ABF">
      <w:pPr>
        <w:pStyle w:val="Heading2"/>
      </w:pPr>
      <w:bookmarkStart w:id="14" w:name="_Toc429582483"/>
      <w:r w:rsidRPr="005A7ABF">
        <w:t>Normative</w:t>
      </w:r>
      <w:r w:rsidR="00260369" w:rsidRPr="005A7ABF">
        <w:t xml:space="preserve"> documents</w:t>
      </w:r>
      <w:bookmarkEnd w:id="14"/>
    </w:p>
    <w:p w:rsidR="00C36D6E" w:rsidRDefault="00C36D6E" w:rsidP="00E05AE6">
      <w:pPr>
        <w:pStyle w:val="Heading3"/>
      </w:pPr>
      <w:bookmarkStart w:id="15" w:name="_Toc429582484"/>
      <w:r w:rsidRPr="00973CE4">
        <w:t xml:space="preserve">Applicable </w:t>
      </w:r>
      <w:r w:rsidRPr="00E05AE6">
        <w:t>documents</w:t>
      </w:r>
      <w:bookmarkEnd w:id="15"/>
    </w:p>
    <w:p w:rsidR="009437BE" w:rsidRDefault="009437BE" w:rsidP="00C36D6E">
      <w:pPr>
        <w:rPr>
          <w:sz w:val="18"/>
          <w:szCs w:val="1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
        <w:gridCol w:w="2269"/>
        <w:gridCol w:w="6062"/>
      </w:tblGrid>
      <w:tr w:rsidR="009437BE" w:rsidTr="00F738C8">
        <w:tc>
          <w:tcPr>
            <w:tcW w:w="959" w:type="dxa"/>
          </w:tcPr>
          <w:p w:rsidR="009437BE" w:rsidRDefault="009437BE" w:rsidP="00F738C8">
            <w:pPr>
              <w:jc w:val="left"/>
            </w:pPr>
            <w:bookmarkStart w:id="16" w:name="GSICS_NASA_DCC_ATBD"/>
            <w:r>
              <w:t>[AD 1]</w:t>
            </w:r>
            <w:bookmarkEnd w:id="16"/>
          </w:p>
        </w:tc>
        <w:tc>
          <w:tcPr>
            <w:tcW w:w="2509" w:type="dxa"/>
          </w:tcPr>
          <w:p w:rsidR="009437BE" w:rsidRDefault="00F738C8" w:rsidP="00F738C8">
            <w:r>
              <w:t>GSICS ATBD</w:t>
            </w:r>
          </w:p>
        </w:tc>
        <w:tc>
          <w:tcPr>
            <w:tcW w:w="5160" w:type="dxa"/>
          </w:tcPr>
          <w:p w:rsidR="009437BE" w:rsidRDefault="009437BE" w:rsidP="009437BE">
            <w:r>
              <w:t xml:space="preserve">GSICS ATBD for Deep Convective Cloud </w:t>
            </w:r>
          </w:p>
          <w:p w:rsidR="009437BE" w:rsidRDefault="009437BE" w:rsidP="009437BE">
            <w:r>
              <w:t>technique of calibrating GEO sensors with Aqua-MODIS</w:t>
            </w:r>
          </w:p>
          <w:p w:rsidR="009437BE" w:rsidRDefault="009437BE" w:rsidP="009437BE">
            <w:r>
              <w:t xml:space="preserve">D. Doelling, D. </w:t>
            </w:r>
            <w:proofErr w:type="spellStart"/>
            <w:r>
              <w:t>Morstad</w:t>
            </w:r>
            <w:proofErr w:type="spellEnd"/>
            <w:r>
              <w:t xml:space="preserve">, R. Bhatt, B. </w:t>
            </w:r>
            <w:proofErr w:type="spellStart"/>
            <w:r>
              <w:t>Scarino</w:t>
            </w:r>
            <w:proofErr w:type="spellEnd"/>
            <w:r>
              <w:t xml:space="preserve">, August 19, 2011, </w:t>
            </w:r>
            <w:r w:rsidRPr="009437BE">
              <w:t>https://gsics.nesdis.noaa.gov/wiki/Development/AtbdCentral</w:t>
            </w:r>
          </w:p>
        </w:tc>
      </w:tr>
    </w:tbl>
    <w:p w:rsidR="009437BE" w:rsidRPr="00973CE4" w:rsidRDefault="009437BE" w:rsidP="00C36D6E">
      <w:pPr>
        <w:rPr>
          <w:sz w:val="18"/>
          <w:szCs w:val="18"/>
          <w:lang w:val="de-DE"/>
        </w:rPr>
      </w:pPr>
    </w:p>
    <w:p w:rsidR="00C36D6E" w:rsidRPr="00973CE4" w:rsidRDefault="00C36D6E" w:rsidP="004D195A">
      <w:pPr>
        <w:pStyle w:val="Heading3"/>
      </w:pPr>
      <w:bookmarkStart w:id="17" w:name="_Toc429582485"/>
      <w:r w:rsidRPr="00973CE4">
        <w:t>Reference documents</w:t>
      </w:r>
      <w:bookmarkEnd w:id="17"/>
    </w:p>
    <w:p w:rsidR="00260369" w:rsidRPr="00973CE4" w:rsidRDefault="00260369" w:rsidP="00260369">
      <w:pPr>
        <w:rPr>
          <w:sz w:val="18"/>
          <w:szCs w:val="1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2693"/>
        <w:gridCol w:w="5245"/>
      </w:tblGrid>
      <w:tr w:rsidR="00A3665F" w:rsidTr="00AA247E">
        <w:tc>
          <w:tcPr>
            <w:tcW w:w="959" w:type="dxa"/>
          </w:tcPr>
          <w:p w:rsidR="00A3665F" w:rsidRDefault="001458B9" w:rsidP="00C02DF6">
            <w:pPr>
              <w:jc w:val="left"/>
            </w:pPr>
            <w:bookmarkStart w:id="18" w:name="HEWISON_TGRS2013"/>
            <w:r>
              <w:t>[RD.1]</w:t>
            </w:r>
            <w:bookmarkEnd w:id="18"/>
          </w:p>
        </w:tc>
        <w:tc>
          <w:tcPr>
            <w:tcW w:w="2693" w:type="dxa"/>
          </w:tcPr>
          <w:p w:rsidR="00A3665F" w:rsidRDefault="00A3665F" w:rsidP="00C02DF6">
            <w:pPr>
              <w:jc w:val="left"/>
            </w:pPr>
          </w:p>
        </w:tc>
        <w:tc>
          <w:tcPr>
            <w:tcW w:w="5245" w:type="dxa"/>
          </w:tcPr>
          <w:p w:rsidR="00C36A82" w:rsidRPr="00C36A82" w:rsidRDefault="00C36A82" w:rsidP="00C36A82">
            <w:pPr>
              <w:autoSpaceDE w:val="0"/>
              <w:autoSpaceDN w:val="0"/>
              <w:adjustRightInd w:val="0"/>
              <w:jc w:val="left"/>
              <w:rPr>
                <w:i/>
              </w:rPr>
            </w:pPr>
            <w:r>
              <w:rPr>
                <w:i/>
              </w:rPr>
              <w:t xml:space="preserve">Hewison T.J. et al., </w:t>
            </w:r>
            <w:r w:rsidRPr="00C36A82">
              <w:rPr>
                <w:i/>
              </w:rPr>
              <w:t>GSICS Inter-Calibration of Infrared Channels of</w:t>
            </w:r>
          </w:p>
          <w:p w:rsidR="00A3665F" w:rsidRDefault="00C36A82" w:rsidP="00C36A82">
            <w:pPr>
              <w:jc w:val="left"/>
            </w:pPr>
            <w:r w:rsidRPr="00C36A82">
              <w:rPr>
                <w:i/>
              </w:rPr>
              <w:t xml:space="preserve">Geostationary Imagers Using </w:t>
            </w:r>
            <w:proofErr w:type="spellStart"/>
            <w:r w:rsidRPr="00C36A82">
              <w:rPr>
                <w:i/>
              </w:rPr>
              <w:t>Metop</w:t>
            </w:r>
            <w:proofErr w:type="spellEnd"/>
            <w:r w:rsidRPr="00C36A82">
              <w:rPr>
                <w:i/>
              </w:rPr>
              <w:t>/IASI</w:t>
            </w:r>
            <w:r>
              <w:rPr>
                <w:i/>
              </w:rPr>
              <w:t>,</w:t>
            </w:r>
            <w:r>
              <w:t xml:space="preserve"> IEEE TGRS, </w:t>
            </w:r>
            <w:r>
              <w:rPr>
                <w:b/>
              </w:rPr>
              <w:t>51</w:t>
            </w:r>
            <w:r>
              <w:t>,</w:t>
            </w:r>
            <w:r>
              <w:rPr>
                <w:i/>
              </w:rPr>
              <w:t xml:space="preserve"> 1160</w:t>
            </w:r>
            <w:r w:rsidRPr="00C02DF6">
              <w:rPr>
                <w:i/>
              </w:rPr>
              <w:t>-</w:t>
            </w:r>
            <w:r>
              <w:rPr>
                <w:i/>
              </w:rPr>
              <w:t>1170</w:t>
            </w:r>
            <w:r>
              <w:t>, 2013</w:t>
            </w:r>
          </w:p>
        </w:tc>
      </w:tr>
      <w:tr w:rsidR="00F738C8" w:rsidTr="00AA247E">
        <w:tc>
          <w:tcPr>
            <w:tcW w:w="959" w:type="dxa"/>
          </w:tcPr>
          <w:p w:rsidR="00F738C8" w:rsidRPr="00F738C8" w:rsidRDefault="009F65AC" w:rsidP="00C02DF6">
            <w:pPr>
              <w:jc w:val="left"/>
            </w:pPr>
            <w:bookmarkStart w:id="19" w:name="HU_TGRS2004"/>
            <w:r>
              <w:t xml:space="preserve">[RD </w:t>
            </w:r>
            <w:r w:rsidR="00A3665F">
              <w:t>2</w:t>
            </w:r>
            <w:r>
              <w:t>]</w:t>
            </w:r>
            <w:bookmarkEnd w:id="19"/>
          </w:p>
        </w:tc>
        <w:tc>
          <w:tcPr>
            <w:tcW w:w="2693" w:type="dxa"/>
          </w:tcPr>
          <w:p w:rsidR="00F738C8" w:rsidRDefault="00F738C8" w:rsidP="00C02DF6">
            <w:pPr>
              <w:jc w:val="left"/>
            </w:pPr>
          </w:p>
        </w:tc>
        <w:tc>
          <w:tcPr>
            <w:tcW w:w="5245" w:type="dxa"/>
          </w:tcPr>
          <w:p w:rsidR="00F738C8" w:rsidRPr="000A2640" w:rsidRDefault="009F65AC" w:rsidP="00C02DF6">
            <w:pPr>
              <w:jc w:val="left"/>
            </w:pPr>
            <w:proofErr w:type="spellStart"/>
            <w:r>
              <w:t>Hu</w:t>
            </w:r>
            <w:proofErr w:type="spellEnd"/>
            <w:r>
              <w:t xml:space="preserve"> Y. </w:t>
            </w:r>
            <w:r w:rsidRPr="009F65AC">
              <w:rPr>
                <w:i/>
              </w:rPr>
              <w:t>et al.</w:t>
            </w:r>
            <w:r>
              <w:t xml:space="preserve">, </w:t>
            </w:r>
            <w:r w:rsidRPr="00C02DF6">
              <w:rPr>
                <w:i/>
              </w:rPr>
              <w:t xml:space="preserve">Application of deep convective cloud </w:t>
            </w:r>
            <w:proofErr w:type="spellStart"/>
            <w:r w:rsidRPr="00C02DF6">
              <w:rPr>
                <w:i/>
              </w:rPr>
              <w:t>albedo</w:t>
            </w:r>
            <w:proofErr w:type="spellEnd"/>
            <w:r w:rsidRPr="00C02DF6">
              <w:rPr>
                <w:i/>
              </w:rPr>
              <w:t xml:space="preserve"> observation to satellite-based study of the terrestrial atmosphere: monitoring the stability of </w:t>
            </w:r>
            <w:proofErr w:type="spellStart"/>
            <w:r w:rsidRPr="00C02DF6">
              <w:rPr>
                <w:i/>
              </w:rPr>
              <w:t>spaceborn</w:t>
            </w:r>
            <w:r w:rsidR="00C02DF6" w:rsidRPr="00C02DF6">
              <w:rPr>
                <w:i/>
              </w:rPr>
              <w:t>e</w:t>
            </w:r>
            <w:proofErr w:type="spellEnd"/>
            <w:r w:rsidR="00C02DF6" w:rsidRPr="00C02DF6">
              <w:rPr>
                <w:i/>
              </w:rPr>
              <w:t xml:space="preserve"> measurements and assessing absorption anomaly</w:t>
            </w:r>
            <w:r w:rsidR="00C02DF6">
              <w:t xml:space="preserve">. IEEE TGRS, </w:t>
            </w:r>
            <w:r w:rsidR="00C02DF6" w:rsidRPr="00C02DF6">
              <w:rPr>
                <w:b/>
              </w:rPr>
              <w:t>42</w:t>
            </w:r>
            <w:r w:rsidR="00C02DF6">
              <w:t xml:space="preserve">, </w:t>
            </w:r>
            <w:r w:rsidR="00C02DF6" w:rsidRPr="00C02DF6">
              <w:rPr>
                <w:i/>
              </w:rPr>
              <w:t>2594-2599</w:t>
            </w:r>
            <w:r w:rsidR="000A2640">
              <w:t>, 2004</w:t>
            </w:r>
          </w:p>
        </w:tc>
      </w:tr>
      <w:tr w:rsidR="00097BF3" w:rsidTr="00AA247E">
        <w:tc>
          <w:tcPr>
            <w:tcW w:w="959" w:type="dxa"/>
          </w:tcPr>
          <w:p w:rsidR="00097BF3" w:rsidRDefault="00B00487" w:rsidP="00C02DF6">
            <w:pPr>
              <w:jc w:val="left"/>
            </w:pPr>
            <w:bookmarkStart w:id="20" w:name="MODIS_Lev1B_Format_Doc"/>
            <w:r>
              <w:t xml:space="preserve">[RD </w:t>
            </w:r>
            <w:r w:rsidR="00A3665F">
              <w:t>3</w:t>
            </w:r>
            <w:r>
              <w:t>]</w:t>
            </w:r>
            <w:bookmarkEnd w:id="20"/>
          </w:p>
        </w:tc>
        <w:tc>
          <w:tcPr>
            <w:tcW w:w="2693" w:type="dxa"/>
          </w:tcPr>
          <w:p w:rsidR="00097BF3" w:rsidRDefault="00446CD9" w:rsidP="00C02DF6">
            <w:pPr>
              <w:jc w:val="left"/>
            </w:pPr>
            <w:r>
              <w:t>PUB-01-U-0202-REV C</w:t>
            </w:r>
          </w:p>
        </w:tc>
        <w:tc>
          <w:tcPr>
            <w:tcW w:w="5245" w:type="dxa"/>
          </w:tcPr>
          <w:p w:rsidR="00097BF3" w:rsidRPr="00EB6952" w:rsidRDefault="00446CD9" w:rsidP="00C02DF6">
            <w:pPr>
              <w:jc w:val="left"/>
              <w:rPr>
                <w:i/>
              </w:rPr>
            </w:pPr>
            <w:r>
              <w:rPr>
                <w:i/>
              </w:rPr>
              <w:t>MODIS Level 1B Product User’s Guide</w:t>
            </w:r>
          </w:p>
        </w:tc>
      </w:tr>
      <w:tr w:rsidR="003D2C02" w:rsidTr="00AA247E">
        <w:tc>
          <w:tcPr>
            <w:tcW w:w="959" w:type="dxa"/>
          </w:tcPr>
          <w:p w:rsidR="003D2C02" w:rsidRDefault="00B00487" w:rsidP="003D2C02">
            <w:pPr>
              <w:jc w:val="left"/>
            </w:pPr>
            <w:bookmarkStart w:id="21" w:name="MSG_Level15_Format_Doc"/>
            <w:r>
              <w:t xml:space="preserve">[RD </w:t>
            </w:r>
            <w:r w:rsidR="00A3665F">
              <w:t>4</w:t>
            </w:r>
            <w:r w:rsidR="003D2C02">
              <w:t>]</w:t>
            </w:r>
            <w:bookmarkEnd w:id="21"/>
          </w:p>
        </w:tc>
        <w:tc>
          <w:tcPr>
            <w:tcW w:w="2693" w:type="dxa"/>
          </w:tcPr>
          <w:p w:rsidR="003D2C02" w:rsidRDefault="003D2C02" w:rsidP="003D2C02">
            <w:pPr>
              <w:jc w:val="left"/>
            </w:pPr>
            <w:r>
              <w:t>EUM/MSG/ICD/105</w:t>
            </w:r>
          </w:p>
        </w:tc>
        <w:tc>
          <w:tcPr>
            <w:tcW w:w="5245" w:type="dxa"/>
          </w:tcPr>
          <w:p w:rsidR="003D2C02" w:rsidRPr="00EB6952" w:rsidRDefault="003D2C02" w:rsidP="003D2C02">
            <w:pPr>
              <w:jc w:val="left"/>
              <w:rPr>
                <w:i/>
              </w:rPr>
            </w:pPr>
            <w:r w:rsidRPr="00EB6952">
              <w:rPr>
                <w:i/>
              </w:rPr>
              <w:t>MSG Level 1.5 Image Data Format Description</w:t>
            </w:r>
          </w:p>
        </w:tc>
      </w:tr>
      <w:tr w:rsidR="003D2C02" w:rsidTr="00AA247E">
        <w:tc>
          <w:tcPr>
            <w:tcW w:w="959" w:type="dxa"/>
          </w:tcPr>
          <w:p w:rsidR="003D2C02" w:rsidRDefault="00B00487" w:rsidP="00C02DF6">
            <w:pPr>
              <w:jc w:val="left"/>
            </w:pPr>
            <w:bookmarkStart w:id="22" w:name="MTP_Level15_Format_Doc"/>
            <w:r>
              <w:t xml:space="preserve">[RD </w:t>
            </w:r>
            <w:r w:rsidR="00A3665F">
              <w:t>5</w:t>
            </w:r>
            <w:r>
              <w:t>]</w:t>
            </w:r>
            <w:bookmarkEnd w:id="22"/>
          </w:p>
        </w:tc>
        <w:tc>
          <w:tcPr>
            <w:tcW w:w="2693" w:type="dxa"/>
          </w:tcPr>
          <w:p w:rsidR="003D2C02" w:rsidRDefault="00B00487" w:rsidP="00C02DF6">
            <w:pPr>
              <w:jc w:val="left"/>
            </w:pPr>
            <w:r>
              <w:t>EUM/MTP/SPE/008</w:t>
            </w:r>
          </w:p>
        </w:tc>
        <w:tc>
          <w:tcPr>
            <w:tcW w:w="5245" w:type="dxa"/>
          </w:tcPr>
          <w:p w:rsidR="003D2C02" w:rsidRPr="00EB6952" w:rsidRDefault="00B00487" w:rsidP="00C02DF6">
            <w:pPr>
              <w:jc w:val="left"/>
              <w:rPr>
                <w:i/>
              </w:rPr>
            </w:pPr>
            <w:r>
              <w:rPr>
                <w:i/>
              </w:rPr>
              <w:t>MTP Core Facility – MPEF Interface Control Document</w:t>
            </w:r>
          </w:p>
        </w:tc>
      </w:tr>
    </w:tbl>
    <w:p w:rsidR="00260369" w:rsidRDefault="00260369" w:rsidP="00C02DF6">
      <w:pPr>
        <w:jc w:val="left"/>
        <w:rPr>
          <w:sz w:val="18"/>
          <w:szCs w:val="18"/>
        </w:rPr>
      </w:pPr>
    </w:p>
    <w:p w:rsidR="00F738C8" w:rsidRPr="00973CE4" w:rsidRDefault="00F738C8" w:rsidP="00533232">
      <w:pPr>
        <w:rPr>
          <w:sz w:val="18"/>
          <w:szCs w:val="18"/>
        </w:rPr>
      </w:pPr>
    </w:p>
    <w:p w:rsidR="006F73D3" w:rsidRDefault="002334F3" w:rsidP="006F73D3">
      <w:pPr>
        <w:pStyle w:val="Heading1"/>
      </w:pPr>
      <w:bookmarkStart w:id="23" w:name="_Toc429582486"/>
      <w:r>
        <w:t>Summary of the GSICS DCC algorithm</w:t>
      </w:r>
      <w:bookmarkEnd w:id="23"/>
    </w:p>
    <w:p w:rsidR="002334F3" w:rsidRDefault="006F73D3" w:rsidP="009F65AC">
      <w:pPr>
        <w:spacing w:before="360"/>
        <w:ind w:firstLine="567"/>
      </w:pPr>
      <w:r>
        <w:t>This section summarizes the GSICS DCC</w:t>
      </w:r>
      <w:r w:rsidR="005211BD">
        <w:t xml:space="preserve"> Algorithm as available in </w:t>
      </w:r>
      <w:fldSimple w:instr=" REF GSICS_NASA_DCC_ATBD \h  \* MERGEFORMAT ">
        <w:r w:rsidR="00AC3735">
          <w:t>[AD 1]</w:t>
        </w:r>
      </w:fldSimple>
      <w:r w:rsidR="005211BD">
        <w:t>. This method is applicable to reflective solar bands</w:t>
      </w:r>
      <w:r w:rsidR="009C35EE">
        <w:t xml:space="preserve"> centred or close to 0.6µm</w:t>
      </w:r>
      <w:r w:rsidR="00543030">
        <w:t>. The possibility to extend the approach to other channels is still to be investigated</w:t>
      </w:r>
      <w:r w:rsidR="005211BD">
        <w:t>. It is based on the use of DCC</w:t>
      </w:r>
      <w:r w:rsidR="0016598D">
        <w:t>s</w:t>
      </w:r>
      <w:r w:rsidR="005211BD">
        <w:t xml:space="preserve"> to transfer the calibration from a reference instrument (currently </w:t>
      </w:r>
      <w:r w:rsidR="00AC3735">
        <w:t xml:space="preserve">Aqua </w:t>
      </w:r>
      <w:r w:rsidR="005211BD">
        <w:t xml:space="preserve">MODIS) to a target instrument (for the moment geostationary instruments). Under specific viewing and illumination conditions DCCs can be considered as </w:t>
      </w:r>
      <w:r w:rsidR="0016598D">
        <w:t xml:space="preserve">highly reflective </w:t>
      </w:r>
      <w:r w:rsidR="005211BD">
        <w:t>pseudo-invariant targets with near-</w:t>
      </w:r>
      <w:proofErr w:type="spellStart"/>
      <w:r w:rsidR="005211BD">
        <w:t>lambertian</w:t>
      </w:r>
      <w:proofErr w:type="spellEnd"/>
      <w:r w:rsidR="005211BD">
        <w:t xml:space="preserve"> solar diffuser properties.</w:t>
      </w:r>
      <w:r w:rsidR="00B1574C">
        <w:t xml:space="preserve"> The high availability of DCCs and the pseudo-invariance in time of the optical properties of the DCCs allow the use of a statistical approach to inter-calibrate several instruments using DCCs as transfer targets.</w:t>
      </w:r>
    </w:p>
    <w:p w:rsidR="0016598D" w:rsidRDefault="0016598D" w:rsidP="002334F3">
      <w:r>
        <w:t xml:space="preserve">In order to identify DCCs, the algorithm requires </w:t>
      </w:r>
      <w:r w:rsidR="00543030">
        <w:t xml:space="preserve">also </w:t>
      </w:r>
      <w:r>
        <w:t xml:space="preserve">the availability of an </w:t>
      </w:r>
      <w:r w:rsidR="007773EF">
        <w:t>infrared</w:t>
      </w:r>
      <w:r>
        <w:t xml:space="preserve"> (IR) channel</w:t>
      </w:r>
      <w:r w:rsidR="00123BB7">
        <w:t xml:space="preserve"> at 11µm</w:t>
      </w:r>
      <w:r>
        <w:t>. After applying a set of geometrical conditions to fulfil the near-</w:t>
      </w:r>
      <w:proofErr w:type="spellStart"/>
      <w:r>
        <w:t>lambertian</w:t>
      </w:r>
      <w:proofErr w:type="spellEnd"/>
      <w:r>
        <w:t xml:space="preserve"> assumption with the highest reflectivity, all remaining scenes colder that a pre-defined threshold (around 205K, depending on the instrument) are classified as admissible pixels.</w:t>
      </w:r>
      <w:r w:rsidR="00820E05">
        <w:t xml:space="preserve"> This series of test</w:t>
      </w:r>
      <w:r w:rsidR="003E6818">
        <w:t>s</w:t>
      </w:r>
      <w:r w:rsidR="00820E05">
        <w:t xml:space="preserve"> is performed on both the reference and target instrument.</w:t>
      </w:r>
    </w:p>
    <w:p w:rsidR="00F4672A" w:rsidRDefault="003E6818" w:rsidP="002334F3">
      <w:r>
        <w:t xml:space="preserve">Once the DCC pixels are extracted (counts and radiances), two homogeneity checks are done using the standard deviation of </w:t>
      </w:r>
      <w:proofErr w:type="spellStart"/>
      <w:r>
        <w:t>i</w:t>
      </w:r>
      <w:proofErr w:type="spellEnd"/>
      <w:r>
        <w:t>) the brightness temperature field around each DCC pixel and ii) the radiance in the monitored visible channel. These two checks are meant to remove anvils and cloud edges.</w:t>
      </w:r>
    </w:p>
    <w:p w:rsidR="003E6818" w:rsidRDefault="00F4672A" w:rsidP="002334F3">
      <w:r>
        <w:t xml:space="preserve">The second part of the algorithm is dedicated to defining the reference radiance and the instrument count from which the GSICS correction is derived. The GSICS DCC is based on the establishment of Probability </w:t>
      </w:r>
      <w:r w:rsidR="00B3611F">
        <w:t xml:space="preserve">Distribution </w:t>
      </w:r>
      <w:r>
        <w:t xml:space="preserve">Functions </w:t>
      </w:r>
      <w:r w:rsidR="000A2640">
        <w:t>(PDF</w:t>
      </w:r>
      <w:r w:rsidR="00654352">
        <w:t>s</w:t>
      </w:r>
      <w:r w:rsidR="000A2640">
        <w:t xml:space="preserve">) </w:t>
      </w:r>
      <w:r>
        <w:t xml:space="preserve">representing the typical distribution of radiances or </w:t>
      </w:r>
      <w:r w:rsidR="003F61F7">
        <w:t xml:space="preserve">digital </w:t>
      </w:r>
      <w:r>
        <w:t>count</w:t>
      </w:r>
      <w:r w:rsidR="003F61F7">
        <w:t>s</w:t>
      </w:r>
      <w:r>
        <w:t xml:space="preserve"> </w:t>
      </w:r>
      <w:r w:rsidR="00654352">
        <w:t xml:space="preserve">from </w:t>
      </w:r>
      <w:r>
        <w:t>DCC targets. However, as the reference instrument and the target instrument are on board different (types of</w:t>
      </w:r>
      <w:r w:rsidR="000A2640">
        <w:t>)</w:t>
      </w:r>
      <w:r>
        <w:t xml:space="preserve"> platform</w:t>
      </w:r>
      <w:r w:rsidR="000A2640">
        <w:t>s</w:t>
      </w:r>
      <w:r>
        <w:t xml:space="preserve">, the illumination and viewing conditions can be rather different. </w:t>
      </w:r>
      <w:r w:rsidR="009F65AC">
        <w:t xml:space="preserve">In order to account for these differences, the data are corrected to an overhead-sun nadir-looking configuration by using a </w:t>
      </w:r>
      <w:r w:rsidR="0033550F" w:rsidRPr="00937E46">
        <w:t>Bidirectional Reflectance Distribution Function</w:t>
      </w:r>
      <w:r w:rsidR="0033550F">
        <w:t xml:space="preserve"> (</w:t>
      </w:r>
      <w:r w:rsidR="009F65AC">
        <w:t>BRDF</w:t>
      </w:r>
      <w:r w:rsidR="0033550F">
        <w:t>)</w:t>
      </w:r>
      <w:r w:rsidR="009F65AC">
        <w:t xml:space="preserve"> model (currently the </w:t>
      </w:r>
      <w:proofErr w:type="spellStart"/>
      <w:r w:rsidR="009F65AC">
        <w:t>Hu</w:t>
      </w:r>
      <w:proofErr w:type="spellEnd"/>
      <w:r w:rsidR="009F65AC">
        <w:t xml:space="preserve"> model</w:t>
      </w:r>
      <w:r w:rsidR="000A2640">
        <w:t xml:space="preserve"> as described in </w:t>
      </w:r>
      <w:r w:rsidR="00226D88">
        <w:fldChar w:fldCharType="begin"/>
      </w:r>
      <w:r w:rsidR="000A2640">
        <w:instrText xml:space="preserve"> REF HU_TGRS2004 \h </w:instrText>
      </w:r>
      <w:r w:rsidR="00226D88">
        <w:fldChar w:fldCharType="separate"/>
      </w:r>
      <w:r w:rsidR="00AC3735">
        <w:t>[RD 2]</w:t>
      </w:r>
      <w:r w:rsidR="00226D88">
        <w:fldChar w:fldCharType="end"/>
      </w:r>
      <w:r w:rsidR="009F65AC">
        <w:t>)</w:t>
      </w:r>
      <w:r w:rsidR="000A2640">
        <w:t xml:space="preserve">. Subsequently, the PDF can be derived and their relevant statistics estimated (among others the </w:t>
      </w:r>
      <w:r w:rsidR="008E1835">
        <w:t xml:space="preserve">variance, standard deviation, </w:t>
      </w:r>
      <w:r w:rsidR="000A2640">
        <w:t xml:space="preserve">mean, mode, </w:t>
      </w:r>
      <w:proofErr w:type="spellStart"/>
      <w:r w:rsidR="000A2640">
        <w:t>skewness</w:t>
      </w:r>
      <w:proofErr w:type="spellEnd"/>
      <w:r w:rsidR="000A2640">
        <w:t>, kurtosis</w:t>
      </w:r>
      <w:r w:rsidR="008E1835">
        <w:t xml:space="preserve"> and</w:t>
      </w:r>
      <w:r w:rsidR="000A2640">
        <w:t xml:space="preserve"> median).</w:t>
      </w:r>
      <w:r w:rsidR="007279F5">
        <w:t xml:space="preserve"> The current GSICS ATBD requires the use of the mode for the PDF to estimate the reference radiance and the count from the target instrument. The last adjustment that is required before deriving the gain (or the correction) is to account for the differences between the spectral </w:t>
      </w:r>
      <w:proofErr w:type="gramStart"/>
      <w:r w:rsidR="007279F5">
        <w:t>response</w:t>
      </w:r>
      <w:proofErr w:type="gramEnd"/>
      <w:r w:rsidR="007279F5">
        <w:t xml:space="preserve"> functions (SRF) of the reference instrument and the monitored one. The so-called Spectral Band Adjustment Factor (SBAF) is provided by the GSICS Research Working Group for each and every monitored instrument</w:t>
      </w:r>
      <w:r w:rsidR="00B3611F">
        <w:t xml:space="preserve"> (NASA is the principal investigator). A web site is available for external users: </w:t>
      </w:r>
      <w:hyperlink r:id="rId13" w:history="1">
        <w:r w:rsidR="00B3611F" w:rsidRPr="00B12644">
          <w:rPr>
            <w:rStyle w:val="Hyperlink"/>
          </w:rPr>
          <w:t>http://www-angler.larc.nasa.gov/cgi-bin/site/showdoc?docid=223</w:t>
        </w:r>
      </w:hyperlink>
      <w:r w:rsidR="00B3611F">
        <w:t>.</w:t>
      </w:r>
    </w:p>
    <w:p w:rsidR="00B3611F" w:rsidRDefault="00B3611F" w:rsidP="002334F3"/>
    <w:p w:rsidR="007279F5" w:rsidRDefault="007279F5" w:rsidP="002334F3">
      <w:r>
        <w:t>For instruments with a linear response the gain is then:</w:t>
      </w:r>
    </w:p>
    <w:p w:rsidR="007279F5" w:rsidRDefault="007279F5" w:rsidP="002334F3"/>
    <w:p w:rsidR="007279F5" w:rsidRDefault="00226D88" w:rsidP="009D2345">
      <w:pPr>
        <w:pStyle w:val="Caption"/>
      </w:pPr>
      <m:oMath>
        <m:sSubSup>
          <m:sSubSupPr>
            <m:ctrlPr>
              <w:rPr>
                <w:rFonts w:ascii="Cambria Math" w:hAnsi="Cambria Math"/>
                <w:i w:val="0"/>
              </w:rPr>
            </m:ctrlPr>
          </m:sSubSupPr>
          <m:e>
            <m:r>
              <m:rPr>
                <m:sty m:val="bi"/>
              </m:rPr>
              <w:rPr>
                <w:rFonts w:ascii="Cambria Math" w:hAnsi="Cambria Math"/>
              </w:rPr>
              <m:t>Radiance</m:t>
            </m:r>
          </m:e>
          <m:sub>
            <m:r>
              <m:rPr>
                <m:sty m:val="bi"/>
              </m:rPr>
              <w:rPr>
                <w:rFonts w:ascii="Cambria Math" w:hAnsi="Cambria Math"/>
              </w:rPr>
              <m:t>DCC rReference</m:t>
            </m:r>
          </m:sub>
          <m:sup>
            <m:r>
              <m:rPr>
                <m:sty m:val="bi"/>
              </m:rPr>
              <w:rPr>
                <w:rFonts w:ascii="Cambria Math" w:hAnsi="Cambria Math"/>
              </w:rPr>
              <m:t>nadir</m:t>
            </m:r>
          </m:sup>
        </m:sSubSup>
        <m:r>
          <m:rPr>
            <m:sty m:val="bi"/>
          </m:rPr>
          <w:rPr>
            <w:rFonts w:ascii="Cambria Math" w:hAnsi="Cambria Math"/>
          </w:rPr>
          <m:t>∙SBAF=</m:t>
        </m:r>
        <m:sSub>
          <m:sSubPr>
            <m:ctrlPr>
              <w:rPr>
                <w:rFonts w:ascii="Cambria Math" w:hAnsi="Cambria Math"/>
                <w:i w:val="0"/>
              </w:rPr>
            </m:ctrlPr>
          </m:sSubPr>
          <m:e>
            <m:r>
              <m:rPr>
                <m:sty m:val="bi"/>
              </m:rPr>
              <w:rPr>
                <w:rFonts w:ascii="Cambria Math" w:hAnsi="Cambria Math"/>
              </w:rPr>
              <m:t>Gain</m:t>
            </m:r>
          </m:e>
          <m:sub>
            <m:r>
              <m:rPr>
                <m:sty m:val="bi"/>
              </m:rPr>
              <w:rPr>
                <w:rFonts w:ascii="Cambria Math" w:hAnsi="Cambria Math"/>
              </w:rPr>
              <m:t>Target</m:t>
            </m:r>
          </m:sub>
        </m:sSub>
        <m:r>
          <m:rPr>
            <m:sty m:val="bi"/>
          </m:rPr>
          <w:rPr>
            <w:rFonts w:ascii="Cambria Math" w:hAnsi="Cambria Math"/>
          </w:rPr>
          <m:t>∙</m:t>
        </m:r>
        <m:d>
          <m:dPr>
            <m:ctrlPr>
              <w:rPr>
                <w:rFonts w:ascii="Cambria Math" w:hAnsi="Cambria Math"/>
                <w:i w:val="0"/>
              </w:rPr>
            </m:ctrlPr>
          </m:dPr>
          <m:e>
            <m:sSubSup>
              <m:sSubSupPr>
                <m:ctrlPr>
                  <w:rPr>
                    <w:rFonts w:ascii="Cambria Math" w:hAnsi="Cambria Math"/>
                    <w:i w:val="0"/>
                  </w:rPr>
                </m:ctrlPr>
              </m:sSubSupPr>
              <m:e>
                <m:r>
                  <m:rPr>
                    <m:sty m:val="bi"/>
                  </m:rPr>
                  <w:rPr>
                    <w:rFonts w:ascii="Cambria Math" w:hAnsi="Cambria Math"/>
                  </w:rPr>
                  <m:t>K</m:t>
                </m:r>
              </m:e>
              <m:sub>
                <m:r>
                  <m:rPr>
                    <m:sty m:val="bi"/>
                  </m:rPr>
                  <w:rPr>
                    <w:rFonts w:ascii="Cambria Math" w:hAnsi="Cambria Math"/>
                  </w:rPr>
                  <m:t>DCC mode</m:t>
                </m:r>
              </m:sub>
              <m:sup>
                <m:r>
                  <m:rPr>
                    <m:sty m:val="bi"/>
                  </m:rPr>
                  <w:rPr>
                    <w:rFonts w:ascii="Cambria Math" w:hAnsi="Cambria Math"/>
                  </w:rPr>
                  <m:t>nadir</m:t>
                </m:r>
              </m:sup>
            </m:sSubSup>
            <m:r>
              <m:rPr>
                <m:sty m:val="bi"/>
              </m:rPr>
              <w:rPr>
                <w:rFonts w:ascii="Cambria Math" w:hAnsi="Cambria Math"/>
              </w:rPr>
              <m:t>-</m:t>
            </m:r>
            <m:sSub>
              <m:sSubPr>
                <m:ctrlPr>
                  <w:rPr>
                    <w:rFonts w:ascii="Cambria Math" w:hAnsi="Cambria Math"/>
                    <w:i w:val="0"/>
                  </w:rPr>
                </m:ctrlPr>
              </m:sSubPr>
              <m:e>
                <m:r>
                  <m:rPr>
                    <m:sty m:val="bi"/>
                  </m:rPr>
                  <w:rPr>
                    <w:rFonts w:ascii="Cambria Math" w:hAnsi="Cambria Math"/>
                  </w:rPr>
                  <m:t>K</m:t>
                </m:r>
              </m:e>
              <m:sub>
                <m:r>
                  <m:rPr>
                    <m:sty m:val="bi"/>
                  </m:rPr>
                  <w:rPr>
                    <w:rFonts w:ascii="Cambria Math" w:hAnsi="Cambria Math"/>
                  </w:rPr>
                  <m:t>0</m:t>
                </m:r>
              </m:sub>
            </m:sSub>
          </m:e>
        </m:d>
      </m:oMath>
      <w:r w:rsidR="009D2345">
        <w:tab/>
      </w:r>
      <w:r w:rsidR="009D2345">
        <w:tab/>
      </w:r>
      <w:bookmarkStart w:id="24" w:name="EQN_GAIN_MODE"/>
      <w:r w:rsidR="009D2345">
        <w:t xml:space="preserve">Eq. </w:t>
      </w:r>
      <w:r>
        <w:fldChar w:fldCharType="begin"/>
      </w:r>
      <w:r w:rsidR="0044083B">
        <w:instrText xml:space="preserve"> SEQ Eq. \* ARABIC </w:instrText>
      </w:r>
      <w:r>
        <w:fldChar w:fldCharType="separate"/>
      </w:r>
      <w:r w:rsidR="00AC3735">
        <w:rPr>
          <w:noProof/>
        </w:rPr>
        <w:t>1</w:t>
      </w:r>
      <w:r>
        <w:fldChar w:fldCharType="end"/>
      </w:r>
      <w:bookmarkEnd w:id="24"/>
    </w:p>
    <w:p w:rsidR="007279F5" w:rsidRDefault="007279F5" w:rsidP="002334F3"/>
    <w:p w:rsidR="009D2345" w:rsidRDefault="009D2345" w:rsidP="002334F3">
      <w:r>
        <w:t>Where:</w:t>
      </w:r>
    </w:p>
    <w:p w:rsidR="009D2345" w:rsidRDefault="00226D88" w:rsidP="009D2345">
      <w:pPr>
        <w:pStyle w:val="ListParagraph"/>
        <w:numPr>
          <w:ilvl w:val="0"/>
          <w:numId w:val="21"/>
        </w:numPr>
      </w:pPr>
      <m:oMath>
        <m:sSubSup>
          <m:sSubSupPr>
            <m:ctrlPr>
              <w:rPr>
                <w:rFonts w:ascii="Cambria Math" w:hAnsi="Cambria Math"/>
                <w:i/>
              </w:rPr>
            </m:ctrlPr>
          </m:sSubSupPr>
          <m:e>
            <m:r>
              <w:rPr>
                <w:rFonts w:ascii="Cambria Math" w:hAnsi="Cambria Math"/>
              </w:rPr>
              <m:t>Radiance</m:t>
            </m:r>
          </m:e>
          <m:sub>
            <m:r>
              <w:rPr>
                <w:rFonts w:ascii="Cambria Math" w:hAnsi="Cambria Math"/>
              </w:rPr>
              <m:t>DCC reference</m:t>
            </m:r>
          </m:sub>
          <m:sup>
            <m:r>
              <w:rPr>
                <w:rFonts w:ascii="Cambria Math" w:hAnsi="Cambria Math"/>
              </w:rPr>
              <m:t>nadir</m:t>
            </m:r>
          </m:sup>
        </m:sSubSup>
      </m:oMath>
      <w:r w:rsidR="009D2345">
        <w:t xml:space="preserve"> </w:t>
      </w:r>
      <w:proofErr w:type="gramStart"/>
      <w:r w:rsidR="009D2345">
        <w:t>is</w:t>
      </w:r>
      <w:proofErr w:type="gramEnd"/>
      <w:r w:rsidR="009D2345">
        <w:t xml:space="preserve"> the radiance as provided by the reference instrument after correction with the BRDF model.</w:t>
      </w:r>
    </w:p>
    <w:p w:rsidR="00F4672A" w:rsidRDefault="00123BB7" w:rsidP="009D2345">
      <w:pPr>
        <w:pStyle w:val="ListParagraph"/>
        <w:numPr>
          <w:ilvl w:val="0"/>
          <w:numId w:val="21"/>
        </w:numPr>
      </w:pPr>
      <m:oMath>
        <m:r>
          <w:rPr>
            <w:rFonts w:ascii="Cambria Math" w:hAnsi="Cambria Math"/>
          </w:rPr>
          <m:t>SBAF</m:t>
        </m:r>
      </m:oMath>
      <w:r w:rsidR="009D2345">
        <w:t xml:space="preserve"> </w:t>
      </w:r>
      <w:proofErr w:type="gramStart"/>
      <w:r w:rsidR="009D2345">
        <w:t>is</w:t>
      </w:r>
      <w:proofErr w:type="gramEnd"/>
      <w:r w:rsidR="009D2345">
        <w:t xml:space="preserve"> the Spectral Band Adjustment Factor to account for the spectral band differences</w:t>
      </w:r>
      <w:r w:rsidR="00A61EFF">
        <w:t>.</w:t>
      </w:r>
    </w:p>
    <w:p w:rsidR="009D2345" w:rsidRDefault="00226D88" w:rsidP="009D2345">
      <w:pPr>
        <w:pStyle w:val="ListParagraph"/>
        <w:numPr>
          <w:ilvl w:val="0"/>
          <w:numId w:val="21"/>
        </w:numPr>
      </w:pPr>
      <m:oMath>
        <m:sSub>
          <m:sSubPr>
            <m:ctrlPr>
              <w:rPr>
                <w:rFonts w:ascii="Cambria Math" w:hAnsi="Cambria Math"/>
                <w:i/>
              </w:rPr>
            </m:ctrlPr>
          </m:sSubPr>
          <m:e>
            <m:r>
              <w:rPr>
                <w:rFonts w:ascii="Cambria Math" w:hAnsi="Cambria Math"/>
              </w:rPr>
              <m:t>Gain</m:t>
            </m:r>
          </m:e>
          <m:sub>
            <m:r>
              <w:rPr>
                <w:rFonts w:ascii="Cambria Math" w:hAnsi="Cambria Math"/>
              </w:rPr>
              <m:t>Target</m:t>
            </m:r>
          </m:sub>
        </m:sSub>
      </m:oMath>
      <w:r w:rsidR="009D2345">
        <w:t xml:space="preserve"> </w:t>
      </w:r>
      <w:proofErr w:type="gramStart"/>
      <w:r w:rsidR="009D2345">
        <w:t>is</w:t>
      </w:r>
      <w:proofErr w:type="gramEnd"/>
      <w:r w:rsidR="009D2345">
        <w:t xml:space="preserve"> the </w:t>
      </w:r>
      <w:r w:rsidR="00C3197F">
        <w:t>gain for the target instrument</w:t>
      </w:r>
      <w:r w:rsidR="00A61EFF">
        <w:t>.</w:t>
      </w:r>
    </w:p>
    <w:p w:rsidR="00C3197F" w:rsidRDefault="00226D88" w:rsidP="00C3197F">
      <w:pPr>
        <w:pStyle w:val="ListParagraph"/>
        <w:numPr>
          <w:ilvl w:val="0"/>
          <w:numId w:val="21"/>
        </w:numPr>
      </w:pPr>
      <m:oMath>
        <m:sSubSup>
          <m:sSubSupPr>
            <m:ctrlPr>
              <w:rPr>
                <w:rFonts w:ascii="Cambria Math" w:hAnsi="Cambria Math"/>
                <w:i/>
              </w:rPr>
            </m:ctrlPr>
          </m:sSubSupPr>
          <m:e>
            <m:r>
              <w:rPr>
                <w:rFonts w:ascii="Cambria Math" w:hAnsi="Cambria Math"/>
              </w:rPr>
              <m:t>K</m:t>
            </m:r>
          </m:e>
          <m:sub>
            <m:r>
              <w:rPr>
                <w:rFonts w:ascii="Cambria Math" w:hAnsi="Cambria Math"/>
              </w:rPr>
              <m:t>DCC mode</m:t>
            </m:r>
          </m:sub>
          <m:sup>
            <m:r>
              <w:rPr>
                <w:rFonts w:ascii="Cambria Math" w:hAnsi="Cambria Math"/>
              </w:rPr>
              <m:t>nadir</m:t>
            </m:r>
          </m:sup>
        </m:sSubSup>
      </m:oMath>
      <w:r w:rsidR="00C3197F">
        <w:t xml:space="preserve"> </w:t>
      </w:r>
      <w:proofErr w:type="gramStart"/>
      <w:r w:rsidR="00C3197F">
        <w:t>is</w:t>
      </w:r>
      <w:proofErr w:type="gramEnd"/>
      <w:r w:rsidR="00C3197F">
        <w:t xml:space="preserve"> the </w:t>
      </w:r>
      <w:r w:rsidR="00B3611F">
        <w:t xml:space="preserve">typical DCC </w:t>
      </w:r>
      <w:r w:rsidR="00C3197F">
        <w:t>count of the target instrument after correction with the BRDF model</w:t>
      </w:r>
      <w:r w:rsidR="00B3611F">
        <w:t xml:space="preserve"> to have an equivalent overhead-sun signal. In the current version of the GSICS DCC ATBD, this value is given by the mode of the corresponding PDF</w:t>
      </w:r>
      <w:r w:rsidR="00C3197F">
        <w:t>.</w:t>
      </w:r>
    </w:p>
    <w:p w:rsidR="00C3197F" w:rsidRDefault="00226D88" w:rsidP="009D2345">
      <w:pPr>
        <w:pStyle w:val="ListParagraph"/>
        <w:numPr>
          <w:ilvl w:val="0"/>
          <w:numId w:val="21"/>
        </w:numPr>
      </w:pPr>
      <m:oMath>
        <m:sSub>
          <m:sSubPr>
            <m:ctrlPr>
              <w:rPr>
                <w:rFonts w:ascii="Cambria Math" w:hAnsi="Cambria Math"/>
                <w:i/>
              </w:rPr>
            </m:ctrlPr>
          </m:sSubPr>
          <m:e>
            <m:r>
              <w:rPr>
                <w:rFonts w:ascii="Cambria Math" w:hAnsi="Cambria Math"/>
              </w:rPr>
              <m:t>K</m:t>
            </m:r>
          </m:e>
          <m:sub>
            <m:r>
              <w:rPr>
                <w:rFonts w:ascii="Cambria Math" w:hAnsi="Cambria Math"/>
              </w:rPr>
              <m:t>0</m:t>
            </m:r>
          </m:sub>
        </m:sSub>
      </m:oMath>
      <w:r w:rsidR="00C3197F">
        <w:t xml:space="preserve"> </w:t>
      </w:r>
      <w:proofErr w:type="gramStart"/>
      <w:r w:rsidR="00C3197F">
        <w:t>is</w:t>
      </w:r>
      <w:proofErr w:type="gramEnd"/>
      <w:r w:rsidR="00C3197F">
        <w:t xml:space="preserve"> the space count of the target instrument</w:t>
      </w:r>
      <w:r w:rsidR="00B3611F">
        <w:t xml:space="preserve"> after correction with the BRDF model</w:t>
      </w:r>
      <w:r w:rsidR="006A70CB">
        <w:t>.</w:t>
      </w:r>
    </w:p>
    <w:p w:rsidR="00C3197F" w:rsidRPr="002334F3" w:rsidRDefault="00C3197F" w:rsidP="00C3197F">
      <w:pPr>
        <w:pStyle w:val="ListParagraph"/>
        <w:ind w:left="783"/>
      </w:pPr>
    </w:p>
    <w:p w:rsidR="00C11CB1" w:rsidRDefault="00C07778" w:rsidP="00BE2BB5">
      <w:pPr>
        <w:pStyle w:val="Heading1"/>
      </w:pPr>
      <w:bookmarkStart w:id="25" w:name="_Toc429582487"/>
      <w:r>
        <w:t>EUMETSAT</w:t>
      </w:r>
      <w:r w:rsidR="00F738C8">
        <w:t xml:space="preserve"> GSICS DCC</w:t>
      </w:r>
      <w:r w:rsidR="00355162" w:rsidRPr="00973CE4">
        <w:t xml:space="preserve"> algorithm</w:t>
      </w:r>
      <w:bookmarkEnd w:id="25"/>
      <w:r w:rsidR="00F738C8">
        <w:t xml:space="preserve"> </w:t>
      </w:r>
    </w:p>
    <w:p w:rsidR="00DC3537" w:rsidRDefault="00DC3537" w:rsidP="005A7ABF">
      <w:pPr>
        <w:pStyle w:val="Heading2"/>
      </w:pPr>
      <w:bookmarkStart w:id="26" w:name="_Toc429582488"/>
      <w:r>
        <w:t>Algorithm outline</w:t>
      </w:r>
      <w:bookmarkEnd w:id="26"/>
    </w:p>
    <w:p w:rsidR="00F738C8" w:rsidRDefault="00DC3537" w:rsidP="00F738C8">
      <w:pPr>
        <w:spacing w:before="360"/>
        <w:ind w:firstLine="567"/>
      </w:pPr>
      <w:r w:rsidRPr="00DC3537">
        <w:t xml:space="preserve">The </w:t>
      </w:r>
      <w:r w:rsidR="00F738C8">
        <w:t>EUMETSAT GSICS DCC algorithm inter-calibrates the reflective solar bands as available on the past and present geostationary imagers with the MODIS instrument on-board the Aqua satellite. Namely, the algorithm is currently applicable to the VIS band as available for the MVIRI instrument on board Meteosat First Generation, and to the VIS0.6 band</w:t>
      </w:r>
      <w:r w:rsidR="00D647CA">
        <w:t xml:space="preserve"> as available for the SEVIRI radiometer aboard Meteosat Second Generation.</w:t>
      </w:r>
      <w:r w:rsidR="00B3611F">
        <w:t xml:space="preserve"> Further investigation is required to check the applicability of the method to the VIS0.8, NIR1.6 and HRVIS </w:t>
      </w:r>
      <w:r w:rsidR="006A0168">
        <w:t xml:space="preserve">bands </w:t>
      </w:r>
      <w:r w:rsidR="00B3611F">
        <w:t>available on SEVIRI.</w:t>
      </w:r>
    </w:p>
    <w:p w:rsidR="008E7035" w:rsidRDefault="008E7035" w:rsidP="00F738C8">
      <w:pPr>
        <w:spacing w:before="360"/>
        <w:ind w:firstLine="567"/>
      </w:pPr>
      <w:r>
        <w:t>The processing is organized in two steps:</w:t>
      </w:r>
    </w:p>
    <w:p w:rsidR="00BD0C2A" w:rsidRDefault="008E7035">
      <w:pPr>
        <w:pStyle w:val="ListParagraph"/>
        <w:numPr>
          <w:ilvl w:val="0"/>
          <w:numId w:val="20"/>
        </w:numPr>
        <w:spacing w:before="360"/>
      </w:pPr>
      <w:r>
        <w:t xml:space="preserve">Extraction of the DCC pixels from the </w:t>
      </w:r>
      <w:r w:rsidR="00DA0AB8">
        <w:t xml:space="preserve">rectified and geo-located </w:t>
      </w:r>
      <w:r>
        <w:t>images</w:t>
      </w:r>
      <w:r w:rsidR="005F0157">
        <w:t xml:space="preserve"> (instrument and platform specific)</w:t>
      </w:r>
      <w:r>
        <w:t>.</w:t>
      </w:r>
    </w:p>
    <w:p w:rsidR="00BD0C2A" w:rsidRDefault="008E7035">
      <w:pPr>
        <w:pStyle w:val="ListParagraph"/>
        <w:numPr>
          <w:ilvl w:val="0"/>
          <w:numId w:val="20"/>
        </w:numPr>
        <w:spacing w:before="360"/>
      </w:pPr>
      <w:r>
        <w:t>Processing of the extracted DCC pixels and derivation of the GSICS corrections.</w:t>
      </w:r>
    </w:p>
    <w:p w:rsidR="00F738C8" w:rsidRDefault="008E7035" w:rsidP="00F738C8">
      <w:pPr>
        <w:spacing w:before="360"/>
        <w:ind w:firstLine="567"/>
      </w:pPr>
      <w:r>
        <w:t>These two steps are kept separated in order to ease the reprocessing of the data in the eventuality of further enhancements to the methods.</w:t>
      </w:r>
      <w:r w:rsidR="00404989">
        <w:t xml:space="preserve"> At the end of Step 1, DCC data are stored in a specific data structure that is instrument independent so that the remaining part of the algorithm is unique.</w:t>
      </w:r>
      <w:r w:rsidR="005F0157">
        <w:t xml:space="preserve"> The algorithm has been conceived to be as generic as possible in order to accommodate without significant modifications all EUMETSAT instruments that can use the DCC method to derive GSICS corrections</w:t>
      </w:r>
    </w:p>
    <w:p w:rsidR="001C2CA5" w:rsidRPr="005C05CB" w:rsidRDefault="00226D88" w:rsidP="001C2CA5">
      <w:pPr>
        <w:rPr>
          <w:b/>
          <w:sz w:val="18"/>
          <w:szCs w:val="18"/>
          <w:lang w:val="de-DE"/>
        </w:rPr>
      </w:pPr>
      <w:r w:rsidRPr="00226D88">
        <w:rPr>
          <w:sz w:val="18"/>
          <w:szCs w:val="18"/>
        </w:rPr>
      </w:r>
      <w:r w:rsidRPr="00226D88">
        <w:rPr>
          <w:sz w:val="18"/>
          <w:szCs w:val="18"/>
        </w:rPr>
        <w:pict>
          <v:group id="_x0000_s1026" editas="canvas" style="width:436pt;height:461pt;mso-position-horizontal-relative:char;mso-position-vertical-relative:line" coordorigin="2038,163" coordsize="8720,922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38;top:163;width:8720;height:9220" o:preferrelative="f" o:allowincell="f">
              <v:fill o:detectmouseclick="t"/>
              <v:path o:extrusionok="t" o:connecttype="none"/>
              <o:lock v:ext="edit" text="t"/>
            </v:shape>
            <v:rect id="_x0000_s1028" style="position:absolute;left:3219;top:5151;width:4195;height:344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ffc000">
              <v:fill r:id="rId14" o:title="20%" type="pattern"/>
              <v:textbox style="mso-next-textbox:#_x0000_s1028">
                <w:txbxContent>
                  <w:p w:rsidR="00DE6E9B" w:rsidRDefault="00DE6E9B" w:rsidP="009914A5"/>
                </w:txbxContent>
              </v:textbox>
            </v:rect>
            <v:rect id="_x0000_s1029" style="position:absolute;left:2297;top:2231;width:7239;height:1900" fillcolor="#ffc000">
              <v:fill r:id="rId14" o:title="20%" type="pattern"/>
              <v:textbox style="mso-next-textbox:#_x0000_s1029">
                <w:txbxContent>
                  <w:p w:rsidR="00DE6E9B" w:rsidRDefault="00DE6E9B" w:rsidP="009914A5"/>
                </w:txbxContent>
              </v:textbox>
            </v:rect>
            <v:line id="_x0000_s1030" style="position:absolute" from="3731,1975" to="3732,2420">
              <v:stroke endarrow="block"/>
            </v:line>
            <v:rect id="_x0000_s1031" style="position:absolute;left:4488;top:5306;width:2815;height:3183" fillcolor="#ff9">
              <v:stroke dashstyle="longDashDotDot"/>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2" type="#_x0000_t22" style="position:absolute;left:2423;top:4293;width:6965;height:767" adj="8143" fillcolor="#cfc"/>
            <v:shape id="_x0000_s1033" type="#_x0000_t202" style="position:absolute;left:3698;top:4626;width:4487;height:328" filled="f" stroked="f">
              <v:textbox style="mso-next-textbox:#_x0000_s1033">
                <w:txbxContent>
                  <w:p w:rsidR="00DE6E9B" w:rsidRPr="00973CE4" w:rsidRDefault="00DE6E9B" w:rsidP="009914A5">
                    <w:pPr>
                      <w:jc w:val="center"/>
                      <w:rPr>
                        <w:sz w:val="18"/>
                        <w:szCs w:val="18"/>
                      </w:rPr>
                    </w:pPr>
                    <w:r>
                      <w:rPr>
                        <w:sz w:val="18"/>
                        <w:szCs w:val="18"/>
                      </w:rPr>
                      <w:t>Deep Convective Cloud Archive</w:t>
                    </w:r>
                  </w:p>
                </w:txbxContent>
              </v:textbox>
            </v:shape>
            <v:rect id="_x0000_s1034" style="position:absolute;left:2375;top:2434;width:2712;height:1558" fillcolor="#ff9">
              <v:stroke dashstyle="longDashDotDot"/>
            </v:rect>
            <v:shape id="_x0000_s1035" type="#_x0000_t202" style="position:absolute;left:2470;top:3477;width:2515;height:434" o:allowincell="f" fillcolor="silver">
              <v:textbox style="mso-next-textbox:#_x0000_s1035">
                <w:txbxContent>
                  <w:p w:rsidR="00DE6E9B" w:rsidRPr="00973CE4" w:rsidRDefault="00DE6E9B" w:rsidP="009914A5">
                    <w:pPr>
                      <w:tabs>
                        <w:tab w:val="left" w:pos="284"/>
                        <w:tab w:val="left" w:pos="1134"/>
                      </w:tabs>
                      <w:ind w:right="75"/>
                      <w:jc w:val="center"/>
                      <w:rPr>
                        <w:b/>
                        <w:sz w:val="18"/>
                        <w:szCs w:val="18"/>
                      </w:rPr>
                    </w:pPr>
                    <w:r>
                      <w:rPr>
                        <w:b/>
                        <w:sz w:val="18"/>
                        <w:szCs w:val="18"/>
                      </w:rPr>
                      <w:t>Pixel extraction</w:t>
                    </w:r>
                  </w:p>
                </w:txbxContent>
              </v:textbox>
            </v:shape>
            <v:shape id="_x0000_s1036" type="#_x0000_t202" style="position:absolute;left:2470;top:2757;width:2515;height:434" o:allowincell="f" fillcolor="silver">
              <v:textbox style="mso-next-textbox:#_x0000_s1036">
                <w:txbxContent>
                  <w:p w:rsidR="00DE6E9B" w:rsidRPr="00BF3F3D" w:rsidRDefault="00DE6E9B" w:rsidP="009914A5">
                    <w:pPr>
                      <w:tabs>
                        <w:tab w:val="left" w:pos="284"/>
                        <w:tab w:val="left" w:pos="1134"/>
                      </w:tabs>
                      <w:ind w:right="75"/>
                      <w:jc w:val="center"/>
                      <w:rPr>
                        <w:b/>
                        <w:sz w:val="18"/>
                        <w:szCs w:val="18"/>
                      </w:rPr>
                    </w:pPr>
                    <w:r w:rsidRPr="00973CE4">
                      <w:rPr>
                        <w:b/>
                        <w:sz w:val="18"/>
                        <w:szCs w:val="18"/>
                      </w:rPr>
                      <w:t>Target identification</w:t>
                    </w:r>
                  </w:p>
                </w:txbxContent>
              </v:textbox>
            </v:shape>
            <v:line id="_x0000_s1037" style="position:absolute;flip:x" from="5844,5059" to="5845,5305">
              <v:stroke endarrow="block"/>
            </v:line>
            <v:line id="_x0000_s1038" style="position:absolute;flip:x" from="3731,3194" to="3732,3484">
              <v:stroke endarrow="block"/>
            </v:line>
            <v:shape id="_x0000_s1039" type="#_x0000_t202" style="position:absolute;left:2742;top:2448;width:2018;height:466" filled="f" stroked="f">
              <v:textbox style="mso-next-textbox:#_x0000_s1039" inset="1.5mm,,1.5mm">
                <w:txbxContent>
                  <w:p w:rsidR="00DE6E9B" w:rsidRPr="00BE7F5A" w:rsidRDefault="00DE6E9B" w:rsidP="009914A5">
                    <w:pPr>
                      <w:jc w:val="center"/>
                      <w:rPr>
                        <w:rFonts w:ascii="Arial" w:hAnsi="Arial" w:cs="Arial"/>
                        <w:b/>
                        <w:color w:val="993300"/>
                        <w:sz w:val="18"/>
                        <w:szCs w:val="18"/>
                      </w:rPr>
                    </w:pPr>
                    <w:r>
                      <w:rPr>
                        <w:rFonts w:ascii="Arial" w:hAnsi="Arial" w:cs="Arial"/>
                        <w:b/>
                        <w:color w:val="993300"/>
                        <w:sz w:val="18"/>
                        <w:szCs w:val="18"/>
                      </w:rPr>
                      <w:t>Data filtering</w:t>
                    </w:r>
                  </w:p>
                </w:txbxContent>
              </v:textbox>
            </v:shape>
            <v:shape id="_x0000_s1040" type="#_x0000_t202" style="position:absolute;left:4966;top:5596;width:1808;height:452" o:allowincell="f" fillcolor="silver">
              <v:textbox style="mso-next-textbox:#_x0000_s1040">
                <w:txbxContent>
                  <w:p w:rsidR="00DE6E9B" w:rsidRPr="000E2DEF" w:rsidRDefault="00DE6E9B" w:rsidP="009914A5">
                    <w:pPr>
                      <w:jc w:val="center"/>
                      <w:rPr>
                        <w:b/>
                        <w:sz w:val="18"/>
                        <w:szCs w:val="18"/>
                      </w:rPr>
                    </w:pPr>
                    <w:r>
                      <w:rPr>
                        <w:b/>
                        <w:sz w:val="18"/>
                        <w:szCs w:val="18"/>
                      </w:rPr>
                      <w:t>Filtering</w:t>
                    </w:r>
                  </w:p>
                </w:txbxContent>
              </v:textbox>
            </v:shape>
            <v:shape id="_x0000_s1041" type="#_x0000_t202" style="position:absolute;left:4601;top:6288;width:2599;height:638" o:allowincell="f" fillcolor="silver">
              <v:textbox style="mso-next-textbox:#_x0000_s1041">
                <w:txbxContent>
                  <w:p w:rsidR="00DE6E9B" w:rsidRPr="000E2DEF" w:rsidRDefault="00DE6E9B" w:rsidP="009914A5">
                    <w:pPr>
                      <w:jc w:val="center"/>
                      <w:rPr>
                        <w:b/>
                        <w:sz w:val="18"/>
                        <w:szCs w:val="18"/>
                      </w:rPr>
                    </w:pPr>
                    <w:r>
                      <w:rPr>
                        <w:b/>
                        <w:sz w:val="18"/>
                        <w:szCs w:val="18"/>
                      </w:rPr>
                      <w:t>Build-up of the Probability Density Functions</w:t>
                    </w:r>
                  </w:p>
                </w:txbxContent>
              </v:textbox>
            </v:shape>
            <v:line id="_x0000_s1042" style="position:absolute;flip:x" from="5886,6048" to="5887,6294">
              <v:stroke endarrow="block"/>
            </v:line>
            <v:line id="_x0000_s1043" style="position:absolute;flip:x" from="4450,2914" to="4451,3200" o:allowincell="f">
              <v:stroke endarrow="block"/>
            </v:line>
            <v:shape id="_x0000_s1044" type="#_x0000_t202" style="position:absolute;left:4566;top:5272;width:2661;height:389" filled="f" stroked="f">
              <v:textbox style="mso-next-textbox:#_x0000_s1044" inset="1.5mm,,1.5mm">
                <w:txbxContent>
                  <w:p w:rsidR="00DE6E9B" w:rsidRPr="00BE7F5A" w:rsidRDefault="00DE6E9B" w:rsidP="009914A5">
                    <w:pPr>
                      <w:jc w:val="center"/>
                      <w:rPr>
                        <w:rFonts w:ascii="Arial" w:hAnsi="Arial" w:cs="Arial"/>
                        <w:b/>
                        <w:color w:val="993300"/>
                        <w:sz w:val="18"/>
                        <w:szCs w:val="18"/>
                      </w:rPr>
                    </w:pPr>
                    <w:r>
                      <w:rPr>
                        <w:rFonts w:ascii="Arial" w:hAnsi="Arial" w:cs="Arial"/>
                        <w:b/>
                        <w:color w:val="993300"/>
                        <w:sz w:val="18"/>
                        <w:szCs w:val="18"/>
                      </w:rPr>
                      <w:t>Data Filtering + Processing</w:t>
                    </w:r>
                  </w:p>
                </w:txbxContent>
              </v:textbox>
            </v:shape>
            <v:group id="_x0000_s1045" style="position:absolute;left:4637;top:8685;width:2473;height:540" coordorigin="4637,8515" coordsize="2473,540">
              <v:shape id="_x0000_s1046" type="#_x0000_t22" style="position:absolute;left:4736;top:8515;width:2274;height:540" fillcolor="#cfc"/>
              <v:shape id="_x0000_s1047" type="#_x0000_t202" style="position:absolute;left:4637;top:8649;width:2473;height:323" filled="f" stroked="f">
                <v:textbox style="mso-next-textbox:#_x0000_s1047">
                  <w:txbxContent>
                    <w:p w:rsidR="00DE6E9B" w:rsidRPr="00973CE4" w:rsidRDefault="00DE6E9B" w:rsidP="009914A5">
                      <w:pPr>
                        <w:jc w:val="center"/>
                        <w:rPr>
                          <w:sz w:val="18"/>
                          <w:szCs w:val="18"/>
                        </w:rPr>
                      </w:pPr>
                      <w:r>
                        <w:rPr>
                          <w:sz w:val="18"/>
                          <w:szCs w:val="18"/>
                        </w:rPr>
                        <w:t>GSICS product</w:t>
                      </w:r>
                    </w:p>
                  </w:txbxContent>
                </v:textbox>
              </v:shape>
            </v:group>
            <v:line id="_x0000_s1048" style="position:absolute;flip:x" from="5874,8402" to="5875,8674">
              <v:stroke endarrow="block"/>
            </v:line>
            <v:group id="_x0000_s1049" style="position:absolute;left:2470;top:7797;width:1745;height:612" coordorigin="2470,7707" coordsize="1745,612">
              <v:shapetype id="_x0000_t109" coordsize="21600,21600" o:spt="109" path="m,l,21600r21600,l21600,xe">
                <v:stroke joinstyle="miter"/>
                <v:path gradientshapeok="t" o:connecttype="rect"/>
              </v:shapetype>
              <v:shape id="_x0000_s1050" type="#_x0000_t109" style="position:absolute;left:2470;top:7707;width:1745;height:6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f9c"/>
              <v:shape id="_x0000_s1051" type="#_x0000_t202" style="position:absolute;left:2531;top:7718;width:1617;height:585" filled="f" stroked="f">
                <v:textbox style="mso-next-textbox:#_x0000_s1051">
                  <w:txbxContent>
                    <w:p w:rsidR="00DE6E9B" w:rsidRDefault="00DE6E9B" w:rsidP="009914A5">
                      <w:pPr>
                        <w:jc w:val="center"/>
                        <w:rPr>
                          <w:sz w:val="18"/>
                          <w:szCs w:val="18"/>
                        </w:rPr>
                      </w:pPr>
                      <w:r w:rsidRPr="00916A36">
                        <w:rPr>
                          <w:sz w:val="18"/>
                          <w:szCs w:val="18"/>
                        </w:rPr>
                        <w:t>Drift monitoring</w:t>
                      </w:r>
                    </w:p>
                    <w:p w:rsidR="00DE6E9B" w:rsidRPr="00916A36" w:rsidRDefault="00DE6E9B" w:rsidP="009914A5">
                      <w:pPr>
                        <w:jc w:val="center"/>
                        <w:rPr>
                          <w:sz w:val="18"/>
                          <w:szCs w:val="18"/>
                        </w:rPr>
                      </w:pPr>
                      <w:r>
                        <w:rPr>
                          <w:sz w:val="18"/>
                          <w:szCs w:val="18"/>
                        </w:rPr>
                        <w:t>Facility</w:t>
                      </w:r>
                    </w:p>
                  </w:txbxContent>
                </v:textbox>
              </v:shape>
            </v:group>
            <v:line id="_x0000_s1052" style="position:absolute;rotation:-90;flip:x" from="4398,7893" to="4399,8261">
              <v:stroke endarrow="block"/>
              <o:extrusion v:ext="view" rotationangle=",-25"/>
            </v:line>
            <v:group id="_x0000_s1053" style="position:absolute;left:2825;top:365;width:1824;height:1623" coordorigin="2046,607" coordsize="1824,1623">
              <v:shape id="_x0000_s1054" type="#_x0000_t22" style="position:absolute;left:2046;top:607;width:1824;height:1623" adj="10800" fillcolor="#9cf"/>
              <v:shape id="_x0000_s1055" type="#_x0000_t202" style="position:absolute;left:2083;top:1493;width:1727;height:626" o:allowincell="f" filled="f" stroked="f">
                <v:textbox style="mso-next-textbox:#_x0000_s1055">
                  <w:txbxContent>
                    <w:p w:rsidR="00DE6E9B" w:rsidRPr="00F556B5" w:rsidRDefault="00DE6E9B" w:rsidP="009914A5">
                      <w:pPr>
                        <w:jc w:val="center"/>
                        <w:rPr>
                          <w:rFonts w:ascii="Tahoma" w:hAnsi="Tahoma" w:cs="Tahoma"/>
                          <w:sz w:val="16"/>
                          <w:szCs w:val="16"/>
                        </w:rPr>
                      </w:pPr>
                      <w:r w:rsidRPr="00F556B5">
                        <w:rPr>
                          <w:rFonts w:ascii="Tahoma" w:hAnsi="Tahoma" w:cs="Tahoma"/>
                          <w:sz w:val="16"/>
                          <w:szCs w:val="16"/>
                        </w:rPr>
                        <w:t xml:space="preserve">Registered and </w:t>
                      </w:r>
                      <w:proofErr w:type="spellStart"/>
                      <w:r w:rsidRPr="00F556B5">
                        <w:rPr>
                          <w:rFonts w:ascii="Tahoma" w:hAnsi="Tahoma" w:cs="Tahoma"/>
                          <w:sz w:val="16"/>
                          <w:szCs w:val="16"/>
                        </w:rPr>
                        <w:t>geolocated</w:t>
                      </w:r>
                      <w:proofErr w:type="spellEnd"/>
                      <w:r w:rsidRPr="00F556B5">
                        <w:rPr>
                          <w:rFonts w:ascii="Tahoma" w:hAnsi="Tahoma" w:cs="Tahoma"/>
                          <w:sz w:val="16"/>
                          <w:szCs w:val="16"/>
                        </w:rPr>
                        <w:t xml:space="preserve"> images </w:t>
                      </w:r>
                    </w:p>
                  </w:txbxContent>
                </v:textbox>
              </v:shape>
              <v:shape id="_x0000_s1056" type="#_x0000_t202" style="position:absolute;left:2053;top:728;width:1727;height:626" o:allowincell="f" filled="f" stroked="f">
                <v:textbox style="mso-next-textbox:#_x0000_s1056">
                  <w:txbxContent>
                    <w:p w:rsidR="00DE6E9B" w:rsidRPr="00F556B5" w:rsidRDefault="00DE6E9B" w:rsidP="009914A5">
                      <w:pPr>
                        <w:jc w:val="center"/>
                        <w:rPr>
                          <w:rFonts w:ascii="Tahoma" w:hAnsi="Tahoma" w:cs="Tahoma"/>
                          <w:b/>
                          <w:sz w:val="18"/>
                          <w:szCs w:val="18"/>
                        </w:rPr>
                      </w:pPr>
                      <w:r w:rsidRPr="00F556B5">
                        <w:rPr>
                          <w:rFonts w:ascii="Tahoma" w:hAnsi="Tahoma" w:cs="Tahoma"/>
                          <w:b/>
                          <w:sz w:val="18"/>
                          <w:szCs w:val="18"/>
                        </w:rPr>
                        <w:t>REFERENCE INSTRUMENT</w:t>
                      </w:r>
                    </w:p>
                  </w:txbxContent>
                </v:textbox>
              </v:shape>
            </v:group>
            <v:group id="_x0000_s1057" style="position:absolute;left:5766;top:380;width:1824;height:1623" coordorigin="5136,365" coordsize="1824,1623">
              <v:shape id="_x0000_s1058" type="#_x0000_t22" style="position:absolute;left:5136;top:365;width:1824;height:1623" adj="10800" fillcolor="#9cf"/>
              <v:shape id="_x0000_s1059" type="#_x0000_t202" style="position:absolute;left:5173;top:1251;width:1727;height:626" o:allowincell="f" filled="f" stroked="f">
                <v:textbox style="mso-next-textbox:#_x0000_s1059">
                  <w:txbxContent>
                    <w:p w:rsidR="00DE6E9B" w:rsidRPr="00F556B5" w:rsidRDefault="00DE6E9B" w:rsidP="009914A5">
                      <w:pPr>
                        <w:jc w:val="center"/>
                        <w:rPr>
                          <w:rFonts w:ascii="Tahoma" w:hAnsi="Tahoma" w:cs="Tahoma"/>
                          <w:sz w:val="16"/>
                          <w:szCs w:val="16"/>
                        </w:rPr>
                      </w:pPr>
                      <w:r w:rsidRPr="00F556B5">
                        <w:rPr>
                          <w:rFonts w:ascii="Tahoma" w:hAnsi="Tahoma" w:cs="Tahoma"/>
                          <w:sz w:val="16"/>
                          <w:szCs w:val="16"/>
                        </w:rPr>
                        <w:t xml:space="preserve">Registered and </w:t>
                      </w:r>
                      <w:proofErr w:type="spellStart"/>
                      <w:r w:rsidRPr="00F556B5">
                        <w:rPr>
                          <w:rFonts w:ascii="Tahoma" w:hAnsi="Tahoma" w:cs="Tahoma"/>
                          <w:sz w:val="16"/>
                          <w:szCs w:val="16"/>
                        </w:rPr>
                        <w:t>geolocated</w:t>
                      </w:r>
                      <w:proofErr w:type="spellEnd"/>
                      <w:r w:rsidRPr="00F556B5">
                        <w:rPr>
                          <w:rFonts w:ascii="Tahoma" w:hAnsi="Tahoma" w:cs="Tahoma"/>
                          <w:sz w:val="16"/>
                          <w:szCs w:val="16"/>
                        </w:rPr>
                        <w:t xml:space="preserve"> images </w:t>
                      </w:r>
                    </w:p>
                  </w:txbxContent>
                </v:textbox>
              </v:shape>
              <v:shape id="_x0000_s1060" type="#_x0000_t202" style="position:absolute;left:5143;top:486;width:1727;height:626" o:allowincell="f" filled="f" stroked="f">
                <v:textbox style="mso-next-textbox:#_x0000_s1060">
                  <w:txbxContent>
                    <w:p w:rsidR="00DE6E9B" w:rsidRPr="00F556B5" w:rsidRDefault="00DE6E9B" w:rsidP="009914A5">
                      <w:pPr>
                        <w:jc w:val="center"/>
                        <w:rPr>
                          <w:rFonts w:ascii="Tahoma" w:hAnsi="Tahoma" w:cs="Tahoma"/>
                          <w:b/>
                          <w:sz w:val="18"/>
                          <w:szCs w:val="18"/>
                        </w:rPr>
                      </w:pPr>
                      <w:r>
                        <w:rPr>
                          <w:rFonts w:ascii="Tahoma" w:hAnsi="Tahoma" w:cs="Tahoma"/>
                          <w:b/>
                          <w:sz w:val="18"/>
                          <w:szCs w:val="18"/>
                        </w:rPr>
                        <w:t>TARGET</w:t>
                      </w:r>
                      <w:r w:rsidRPr="00F556B5">
                        <w:rPr>
                          <w:rFonts w:ascii="Tahoma" w:hAnsi="Tahoma" w:cs="Tahoma"/>
                          <w:b/>
                          <w:sz w:val="18"/>
                          <w:szCs w:val="18"/>
                        </w:rPr>
                        <w:t xml:space="preserve"> INSTRUMENT</w:t>
                      </w:r>
                    </w:p>
                  </w:txbxContent>
                </v:textbox>
              </v:shape>
            </v:group>
            <v:group id="_x0000_s1061" style="position:absolute;left:8542;top:397;width:1824;height:1623" coordorigin="7380,254" coordsize="1824,1623">
              <v:shape id="_x0000_s1062" type="#_x0000_t22" style="position:absolute;left:7380;top:254;width:1824;height:1623" adj="10800" fillcolor="#ffc000"/>
              <v:shape id="_x0000_s1063" type="#_x0000_t202" style="position:absolute;left:7380;top:1120;width:1727;height:625" filled="f" stroked="f">
                <v:textbox style="mso-next-textbox:#_x0000_s1063">
                  <w:txbxContent>
                    <w:p w:rsidR="00DE6E9B" w:rsidRPr="00025C67" w:rsidRDefault="00DE6E9B" w:rsidP="009914A5">
                      <w:pPr>
                        <w:jc w:val="center"/>
                        <w:rPr>
                          <w:rFonts w:ascii="Tahoma" w:hAnsi="Tahoma" w:cs="Tahoma"/>
                          <w:sz w:val="16"/>
                          <w:szCs w:val="16"/>
                        </w:rPr>
                      </w:pPr>
                      <w:proofErr w:type="gramStart"/>
                      <w:r w:rsidRPr="00025C67">
                        <w:rPr>
                          <w:rFonts w:ascii="Tahoma" w:hAnsi="Tahoma" w:cs="Tahoma"/>
                          <w:sz w:val="16"/>
                          <w:szCs w:val="16"/>
                        </w:rPr>
                        <w:t>land</w:t>
                      </w:r>
                      <w:proofErr w:type="gramEnd"/>
                      <w:r w:rsidRPr="00025C67">
                        <w:rPr>
                          <w:rFonts w:ascii="Tahoma" w:hAnsi="Tahoma" w:cs="Tahoma"/>
                          <w:sz w:val="16"/>
                          <w:szCs w:val="16"/>
                        </w:rPr>
                        <w:t xml:space="preserve"> / sea mask, lat/</w:t>
                      </w:r>
                      <w:proofErr w:type="spellStart"/>
                      <w:r w:rsidRPr="00025C67">
                        <w:rPr>
                          <w:rFonts w:ascii="Tahoma" w:hAnsi="Tahoma" w:cs="Tahoma"/>
                          <w:sz w:val="16"/>
                          <w:szCs w:val="16"/>
                        </w:rPr>
                        <w:t>lon</w:t>
                      </w:r>
                      <w:proofErr w:type="spellEnd"/>
                      <w:r>
                        <w:rPr>
                          <w:rFonts w:ascii="Tahoma" w:hAnsi="Tahoma" w:cs="Tahoma"/>
                          <w:sz w:val="16"/>
                          <w:szCs w:val="16"/>
                        </w:rPr>
                        <w:t>, etc.</w:t>
                      </w:r>
                    </w:p>
                  </w:txbxContent>
                </v:textbox>
              </v:shape>
              <v:shape id="_x0000_s1064" type="#_x0000_t202" style="position:absolute;left:7417;top:470;width:1727;height:626" o:allowincell="f" filled="f" stroked="f">
                <v:textbox style="mso-next-textbox:#_x0000_s1064">
                  <w:txbxContent>
                    <w:p w:rsidR="00DE6E9B" w:rsidRPr="00F556B5" w:rsidRDefault="00DE6E9B" w:rsidP="009914A5">
                      <w:pPr>
                        <w:jc w:val="center"/>
                        <w:rPr>
                          <w:rFonts w:ascii="Tahoma" w:hAnsi="Tahoma" w:cs="Tahoma"/>
                          <w:b/>
                          <w:sz w:val="18"/>
                          <w:szCs w:val="18"/>
                        </w:rPr>
                      </w:pPr>
                      <w:r>
                        <w:rPr>
                          <w:rFonts w:ascii="Tahoma" w:hAnsi="Tahoma" w:cs="Tahoma"/>
                          <w:b/>
                          <w:sz w:val="18"/>
                          <w:szCs w:val="18"/>
                        </w:rPr>
                        <w:t>Auxiliary data</w:t>
                      </w:r>
                    </w:p>
                  </w:txbxContent>
                </v:textbox>
              </v:shape>
            </v:group>
            <v:rect id="_x0000_s1065" style="position:absolute;left:6707;top:2420;width:2712;height:1558" fillcolor="#ff9">
              <v:stroke dashstyle="longDashDotDot"/>
            </v:rect>
            <v:shape id="_x0000_s1066" type="#_x0000_t202" style="position:absolute;left:6802;top:3463;width:2515;height:434" o:allowincell="f" fillcolor="silver">
              <v:textbox style="mso-next-textbox:#_x0000_s1066">
                <w:txbxContent>
                  <w:p w:rsidR="00DE6E9B" w:rsidRPr="00973CE4" w:rsidRDefault="00DE6E9B" w:rsidP="009914A5">
                    <w:pPr>
                      <w:tabs>
                        <w:tab w:val="left" w:pos="284"/>
                        <w:tab w:val="left" w:pos="1134"/>
                      </w:tabs>
                      <w:ind w:right="75"/>
                      <w:jc w:val="center"/>
                      <w:rPr>
                        <w:b/>
                        <w:sz w:val="18"/>
                        <w:szCs w:val="18"/>
                      </w:rPr>
                    </w:pPr>
                    <w:r>
                      <w:rPr>
                        <w:b/>
                        <w:sz w:val="18"/>
                        <w:szCs w:val="18"/>
                      </w:rPr>
                      <w:t>Pixel extraction</w:t>
                    </w:r>
                  </w:p>
                </w:txbxContent>
              </v:textbox>
            </v:shape>
            <v:shape id="_x0000_s1067" type="#_x0000_t202" style="position:absolute;left:6802;top:2743;width:2515;height:434" o:allowincell="f" fillcolor="silver">
              <v:textbox style="mso-next-textbox:#_x0000_s1067">
                <w:txbxContent>
                  <w:p w:rsidR="00DE6E9B" w:rsidRPr="00BF3F3D" w:rsidRDefault="00DE6E9B" w:rsidP="009914A5">
                    <w:pPr>
                      <w:tabs>
                        <w:tab w:val="left" w:pos="284"/>
                        <w:tab w:val="left" w:pos="1134"/>
                      </w:tabs>
                      <w:ind w:right="75"/>
                      <w:jc w:val="center"/>
                      <w:rPr>
                        <w:b/>
                        <w:sz w:val="18"/>
                        <w:szCs w:val="18"/>
                      </w:rPr>
                    </w:pPr>
                    <w:r w:rsidRPr="00973CE4">
                      <w:rPr>
                        <w:b/>
                        <w:sz w:val="18"/>
                        <w:szCs w:val="18"/>
                      </w:rPr>
                      <w:t>Target identification</w:t>
                    </w:r>
                  </w:p>
                </w:txbxContent>
              </v:textbox>
            </v:shape>
            <v:line id="_x0000_s1068" style="position:absolute;flip:x" from="8064,3905" to="8065,4293">
              <v:stroke endarrow="block"/>
            </v:line>
            <v:line id="_x0000_s1069" style="position:absolute;flip:x" from="8063,3180" to="8064,3470">
              <v:stroke endarrow="block"/>
            </v:line>
            <v:shape id="_x0000_s1070" type="#_x0000_t202" style="position:absolute;left:7074;top:2434;width:2018;height:466" filled="f" stroked="f">
              <v:textbox style="mso-next-textbox:#_x0000_s1070" inset="1.5mm,,1.5mm">
                <w:txbxContent>
                  <w:p w:rsidR="00DE6E9B" w:rsidRPr="00BE7F5A" w:rsidRDefault="00DE6E9B" w:rsidP="009914A5">
                    <w:pPr>
                      <w:jc w:val="center"/>
                      <w:rPr>
                        <w:rFonts w:ascii="Arial" w:hAnsi="Arial" w:cs="Arial"/>
                        <w:b/>
                        <w:color w:val="993300"/>
                        <w:sz w:val="18"/>
                        <w:szCs w:val="18"/>
                      </w:rPr>
                    </w:pPr>
                    <w:r>
                      <w:rPr>
                        <w:rFonts w:ascii="Arial" w:hAnsi="Arial" w:cs="Arial"/>
                        <w:b/>
                        <w:color w:val="993300"/>
                        <w:sz w:val="18"/>
                        <w:szCs w:val="18"/>
                      </w:rPr>
                      <w:t>Data filtering</w:t>
                    </w:r>
                  </w:p>
                </w:txbxContent>
              </v:textbox>
            </v:shape>
            <v:line id="_x0000_s1071" style="position:absolute" from="6639,2003" to="7667,2420">
              <v:stroke endarrow="block"/>
            </v:line>
            <v:line id="_x0000_s1072" style="position:absolute;flip:x" from="8279,2005" to="9307,2422">
              <v:stroke endarrow="block"/>
            </v:line>
            <v:line id="_x0000_s1073" style="position:absolute;flip:x" from="3730,3913" to="3731,4293">
              <v:stroke endarrow="block"/>
            </v:line>
            <v:shape id="_x0000_s1074" type="#_x0000_t202" style="position:absolute;left:4597;top:7175;width:2605;height:380" o:allowincell="f" fillcolor="silver">
              <v:textbox style="mso-next-textbox:#_x0000_s1074">
                <w:txbxContent>
                  <w:p w:rsidR="00DE6E9B" w:rsidRPr="000E2DEF" w:rsidRDefault="00DE6E9B" w:rsidP="009914A5">
                    <w:pPr>
                      <w:jc w:val="center"/>
                      <w:rPr>
                        <w:b/>
                        <w:sz w:val="18"/>
                        <w:szCs w:val="18"/>
                      </w:rPr>
                    </w:pPr>
                    <w:proofErr w:type="spellStart"/>
                    <w:r>
                      <w:rPr>
                        <w:b/>
                        <w:sz w:val="18"/>
                        <w:szCs w:val="18"/>
                      </w:rPr>
                      <w:t>Deseasonalisation</w:t>
                    </w:r>
                    <w:proofErr w:type="spellEnd"/>
                  </w:p>
                </w:txbxContent>
              </v:textbox>
            </v:shape>
            <v:line id="_x0000_s1075" style="position:absolute;flip:x" from="5877,6929" to="5878,7175">
              <v:stroke endarrow="block"/>
            </v:line>
            <v:shape id="_x0000_s1076" type="#_x0000_t202" style="position:absolute;left:4595;top:7807;width:2605;height:593" o:allowincell="f" fillcolor="silver">
              <v:textbox style="mso-next-textbox:#_x0000_s1076">
                <w:txbxContent>
                  <w:p w:rsidR="00DE6E9B" w:rsidRPr="000E2DEF" w:rsidRDefault="00DE6E9B" w:rsidP="009914A5">
                    <w:pPr>
                      <w:jc w:val="center"/>
                      <w:rPr>
                        <w:b/>
                        <w:sz w:val="18"/>
                        <w:szCs w:val="18"/>
                      </w:rPr>
                    </w:pPr>
                    <w:r>
                      <w:rPr>
                        <w:b/>
                        <w:sz w:val="18"/>
                        <w:szCs w:val="18"/>
                      </w:rPr>
                      <w:t>Gain calculation + Product generation</w:t>
                    </w:r>
                  </w:p>
                </w:txbxContent>
              </v:textbox>
            </v:shape>
            <v:line id="_x0000_s1077" style="position:absolute;flip:x" from="5877,7555" to="5878,7801">
              <v:stroke endarrow="block"/>
            </v:line>
            <v:group id="_x0000_s1078" style="position:absolute;left:8151;top:7314;width:1824;height:1535" coordorigin="8185,7114" coordsize="1824,1535">
              <v:shape id="_x0000_s1079" type="#_x0000_t22" style="position:absolute;left:8185;top:7114;width:1824;height:153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adj="10800" fillcolor="#f9c"/>
              <v:shape id="_x0000_s1080" type="#_x0000_t202" style="position:absolute;left:8222;top:7125;width:1727;height:8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1080">
                  <w:txbxContent>
                    <w:p w:rsidR="00DE6E9B" w:rsidRPr="00F556B5" w:rsidRDefault="00DE6E9B" w:rsidP="009914A5">
                      <w:pPr>
                        <w:jc w:val="center"/>
                        <w:rPr>
                          <w:rFonts w:ascii="Tahoma" w:hAnsi="Tahoma" w:cs="Tahoma"/>
                          <w:b/>
                          <w:sz w:val="18"/>
                          <w:szCs w:val="18"/>
                        </w:rPr>
                      </w:pPr>
                      <w:r>
                        <w:rPr>
                          <w:rFonts w:ascii="Tahoma" w:hAnsi="Tahoma" w:cs="Tahoma"/>
                          <w:b/>
                          <w:sz w:val="18"/>
                          <w:szCs w:val="18"/>
                        </w:rPr>
                        <w:t>Other GSICS VIS/NIR results</w:t>
                      </w:r>
                    </w:p>
                  </w:txbxContent>
                </v:textbox>
              </v:shape>
              <v:shape id="_x0000_s1081" type="#_x0000_t202" style="position:absolute;left:8222;top:7961;width:1727;height:509" filled="f" stroked="f">
                <v:textbox style="mso-next-textbox:#_x0000_s1081">
                  <w:txbxContent>
                    <w:p w:rsidR="00DE6E9B" w:rsidRPr="00025C67" w:rsidRDefault="00DE6E9B" w:rsidP="009914A5">
                      <w:pPr>
                        <w:jc w:val="center"/>
                        <w:rPr>
                          <w:rFonts w:ascii="Tahoma" w:hAnsi="Tahoma" w:cs="Tahoma"/>
                          <w:sz w:val="16"/>
                          <w:szCs w:val="16"/>
                        </w:rPr>
                      </w:pPr>
                      <w:r>
                        <w:rPr>
                          <w:rFonts w:ascii="Tahoma" w:hAnsi="Tahoma" w:cs="Tahoma"/>
                          <w:sz w:val="16"/>
                          <w:szCs w:val="16"/>
                        </w:rPr>
                        <w:t>Rayleigh, Moon, Deserts, etc.</w:t>
                      </w:r>
                    </w:p>
                  </w:txbxContent>
                </v:textbox>
              </v:shape>
            </v:group>
            <v:line id="_x0000_s1082" style="position:absolute;rotation:-90;flip:x" from="7675,7603" to="7676,8553">
              <v:stroke endarrow="block"/>
              <o:extrusion v:ext="view" rotationangle=",-25"/>
            </v:line>
            <v:shape id="_x0000_s1083" type="#_x0000_t202" style="position:absolute;left:5435;top:2846;width:907;height:477" filled="f" stroked="f">
              <v:textbox style="mso-next-textbox:#_x0000_s1083">
                <w:txbxContent>
                  <w:p w:rsidR="00DE6E9B" w:rsidRPr="005366CE" w:rsidRDefault="00DE6E9B" w:rsidP="009914A5">
                    <w:pPr>
                      <w:rPr>
                        <w:rFonts w:ascii="Tahoma" w:hAnsi="Tahoma" w:cs="Tahoma"/>
                        <w:b/>
                        <w:sz w:val="18"/>
                        <w:szCs w:val="18"/>
                      </w:rPr>
                    </w:pPr>
                    <w:r w:rsidRPr="005366CE">
                      <w:rPr>
                        <w:rFonts w:ascii="Tahoma" w:hAnsi="Tahoma" w:cs="Tahoma"/>
                        <w:b/>
                        <w:sz w:val="18"/>
                        <w:szCs w:val="18"/>
                      </w:rPr>
                      <w:t>Step 1</w:t>
                    </w:r>
                  </w:p>
                </w:txbxContent>
              </v:textbox>
            </v:shape>
            <v:shape id="_x0000_s1084" type="#_x0000_t202" style="position:absolute;left:3409;top:5515;width:907;height:477" filled="f" stroked="f">
              <v:textbox style="mso-next-textbox:#_x0000_s1084">
                <w:txbxContent>
                  <w:p w:rsidR="00DE6E9B" w:rsidRPr="005366CE" w:rsidRDefault="00DE6E9B" w:rsidP="009914A5">
                    <w:pPr>
                      <w:rPr>
                        <w:rFonts w:ascii="Tahoma" w:hAnsi="Tahoma" w:cs="Tahoma"/>
                        <w:b/>
                        <w:sz w:val="18"/>
                        <w:szCs w:val="18"/>
                      </w:rPr>
                    </w:pPr>
                    <w:r w:rsidRPr="005366CE">
                      <w:rPr>
                        <w:rFonts w:ascii="Tahoma" w:hAnsi="Tahoma" w:cs="Tahoma"/>
                        <w:b/>
                        <w:sz w:val="18"/>
                        <w:szCs w:val="18"/>
                      </w:rPr>
                      <w:t xml:space="preserve">Step </w:t>
                    </w:r>
                    <w:r>
                      <w:rPr>
                        <w:rFonts w:ascii="Tahoma" w:hAnsi="Tahoma" w:cs="Tahoma"/>
                        <w:b/>
                        <w:sz w:val="18"/>
                        <w:szCs w:val="18"/>
                      </w:rPr>
                      <w:t>2</w:t>
                    </w:r>
                  </w:p>
                </w:txbxContent>
              </v:textbox>
            </v:shape>
            <v:rect id="_x0000_s1085" style="position:absolute;left:2297;top:241;width:8303;height:1839" filled="f" strokecolor="red" strokeweight="1pt">
              <v:stroke dashstyle="1 1" endarrowwidth="narrow" endarrowlength="long"/>
            </v:rect>
            <v:shape id="_x0000_s1086" type="#_x0000_t202" style="position:absolute;left:4559;top:241;width:1395;height:372" filled="f" stroked="f" strokeweight="2pt">
              <v:stroke endarrowwidth="narrow" endarrowlength="long"/>
              <v:textbox>
                <w:txbxContent>
                  <w:p w:rsidR="00DE6E9B" w:rsidRPr="009914A5" w:rsidRDefault="00DE6E9B" w:rsidP="009914A5">
                    <w:pPr>
                      <w:rPr>
                        <w:rFonts w:ascii="Tahoma" w:hAnsi="Tahoma" w:cs="Tahoma"/>
                        <w:color w:val="FF0000"/>
                        <w:sz w:val="16"/>
                        <w:szCs w:val="16"/>
                      </w:rPr>
                    </w:pPr>
                    <w:r w:rsidRPr="009914A5">
                      <w:rPr>
                        <w:rFonts w:ascii="Tahoma" w:hAnsi="Tahoma" w:cs="Tahoma"/>
                        <w:color w:val="FF0000"/>
                        <w:sz w:val="16"/>
                        <w:szCs w:val="16"/>
                      </w:rPr>
                      <w:t>Section 3.2.1</w:t>
                    </w:r>
                  </w:p>
                </w:txbxContent>
              </v:textbox>
            </v:shape>
            <v:rect id="_x0000_s1087" style="position:absolute;left:2212;top:2145;width:7449;height:2949" filled="f" strokecolor="red" strokeweight="1pt">
              <v:stroke dashstyle="1 1" endarrowwidth="narrow" endarrowlength="long"/>
            </v:rect>
            <v:shape id="_x0000_s1088" type="#_x0000_t202" style="position:absolute;left:5244;top:2371;width:1395;height:372" filled="f" stroked="f" strokeweight="2pt">
              <v:stroke endarrowwidth="narrow" endarrowlength="long"/>
              <v:textbox>
                <w:txbxContent>
                  <w:p w:rsidR="00DE6E9B" w:rsidRPr="009914A5" w:rsidRDefault="00DE6E9B" w:rsidP="009914A5">
                    <w:pPr>
                      <w:rPr>
                        <w:rFonts w:ascii="Tahoma" w:hAnsi="Tahoma" w:cs="Tahoma"/>
                        <w:color w:val="FF0000"/>
                        <w:sz w:val="16"/>
                        <w:szCs w:val="16"/>
                      </w:rPr>
                    </w:pPr>
                    <w:r w:rsidRPr="009914A5">
                      <w:rPr>
                        <w:rFonts w:ascii="Tahoma" w:hAnsi="Tahoma" w:cs="Tahoma"/>
                        <w:color w:val="FF0000"/>
                        <w:sz w:val="16"/>
                        <w:szCs w:val="16"/>
                      </w:rPr>
                      <w:t>Section 3.2.</w:t>
                    </w:r>
                    <w:r>
                      <w:rPr>
                        <w:rFonts w:ascii="Tahoma" w:hAnsi="Tahoma" w:cs="Tahoma"/>
                        <w:color w:val="FF0000"/>
                        <w:sz w:val="16"/>
                        <w:szCs w:val="16"/>
                      </w:rPr>
                      <w:t>2</w:t>
                    </w:r>
                  </w:p>
                </w:txbxContent>
              </v:textbox>
            </v:shape>
            <v:rect id="_x0000_s1089" style="position:absolute;left:2212;top:5127;width:7888;height:4160" filled="f" strokecolor="red" strokeweight="1pt">
              <v:stroke dashstyle="1 1" endarrowwidth="narrow" endarrowlength="long"/>
            </v:rect>
            <v:shape id="_x0000_s1090" type="#_x0000_t202" style="position:absolute;left:8024;top:5676;width:1395;height:372" filled="f" stroked="f" strokeweight="2pt">
              <v:stroke endarrowwidth="narrow" endarrowlength="long"/>
              <v:textbox>
                <w:txbxContent>
                  <w:p w:rsidR="00DE6E9B" w:rsidRPr="009914A5" w:rsidRDefault="00DE6E9B" w:rsidP="009914A5">
                    <w:pPr>
                      <w:rPr>
                        <w:rFonts w:ascii="Tahoma" w:hAnsi="Tahoma" w:cs="Tahoma"/>
                        <w:color w:val="FF0000"/>
                        <w:sz w:val="16"/>
                        <w:szCs w:val="16"/>
                      </w:rPr>
                    </w:pPr>
                    <w:r w:rsidRPr="009914A5">
                      <w:rPr>
                        <w:rFonts w:ascii="Tahoma" w:hAnsi="Tahoma" w:cs="Tahoma"/>
                        <w:color w:val="FF0000"/>
                        <w:sz w:val="16"/>
                        <w:szCs w:val="16"/>
                      </w:rPr>
                      <w:t>Section 3.</w:t>
                    </w:r>
                    <w:r>
                      <w:rPr>
                        <w:rFonts w:ascii="Tahoma" w:hAnsi="Tahoma" w:cs="Tahoma"/>
                        <w:color w:val="FF0000"/>
                        <w:sz w:val="16"/>
                        <w:szCs w:val="16"/>
                      </w:rPr>
                      <w:t>3</w:t>
                    </w:r>
                  </w:p>
                </w:txbxContent>
              </v:textbox>
            </v:shape>
            <w10:wrap type="none"/>
            <w10:anchorlock/>
          </v:group>
        </w:pict>
      </w:r>
    </w:p>
    <w:p w:rsidR="001C2CA5" w:rsidRPr="0031655D" w:rsidRDefault="001C2CA5" w:rsidP="001C2CA5">
      <w:pPr>
        <w:pStyle w:val="Caption"/>
        <w:rPr>
          <w:sz w:val="20"/>
        </w:rPr>
      </w:pPr>
      <w:bookmarkStart w:id="27" w:name="_Ref296525220"/>
      <w:r w:rsidRPr="005C19B6">
        <w:rPr>
          <w:sz w:val="20"/>
        </w:rPr>
        <w:t xml:space="preserve">Figure </w:t>
      </w:r>
      <w:r w:rsidR="00226D88" w:rsidRPr="005C19B6">
        <w:rPr>
          <w:b w:val="0"/>
          <w:i w:val="0"/>
          <w:sz w:val="20"/>
        </w:rPr>
        <w:fldChar w:fldCharType="begin"/>
      </w:r>
      <w:r w:rsidRPr="005C19B6">
        <w:rPr>
          <w:sz w:val="20"/>
        </w:rPr>
        <w:instrText xml:space="preserve"> SEQ Figure \* ARABIC </w:instrText>
      </w:r>
      <w:r w:rsidR="00226D88" w:rsidRPr="005C19B6">
        <w:rPr>
          <w:b w:val="0"/>
          <w:i w:val="0"/>
          <w:sz w:val="20"/>
        </w:rPr>
        <w:fldChar w:fldCharType="separate"/>
      </w:r>
      <w:r w:rsidR="00AC3735">
        <w:rPr>
          <w:noProof/>
          <w:sz w:val="20"/>
        </w:rPr>
        <w:t>1</w:t>
      </w:r>
      <w:r w:rsidR="00226D88" w:rsidRPr="005C19B6">
        <w:rPr>
          <w:b w:val="0"/>
          <w:i w:val="0"/>
          <w:sz w:val="20"/>
        </w:rPr>
        <w:fldChar w:fldCharType="end"/>
      </w:r>
      <w:bookmarkEnd w:id="27"/>
      <w:r w:rsidRPr="005C19B6">
        <w:rPr>
          <w:sz w:val="20"/>
        </w:rPr>
        <w:t xml:space="preserve">: </w:t>
      </w:r>
      <w:r w:rsidR="00EB17A6">
        <w:rPr>
          <w:sz w:val="20"/>
        </w:rPr>
        <w:t>Overview of the data</w:t>
      </w:r>
      <w:r w:rsidRPr="005C19B6">
        <w:rPr>
          <w:sz w:val="20"/>
        </w:rPr>
        <w:t xml:space="preserve"> flow for </w:t>
      </w:r>
      <w:r w:rsidR="00EB17A6">
        <w:rPr>
          <w:sz w:val="20"/>
        </w:rPr>
        <w:t>the generation of GSICS corrections for VIS/NIR channels</w:t>
      </w:r>
      <w:bookmarkStart w:id="28" w:name="_Contents"/>
      <w:bookmarkEnd w:id="28"/>
    </w:p>
    <w:p w:rsidR="00715982" w:rsidRDefault="00226D88" w:rsidP="00BD0C2A">
      <w:pPr>
        <w:spacing w:before="360"/>
      </w:pPr>
      <w:fldSimple w:instr=" REF _Ref296525220 \h  \* MERGEFORMAT ">
        <w:r w:rsidR="00841194" w:rsidRPr="00841194">
          <w:t>Figure 1</w:t>
        </w:r>
      </w:fldSimple>
      <w:r w:rsidR="00BD0C2A">
        <w:t xml:space="preserve"> gives an overview of the algorithm. </w:t>
      </w:r>
      <w:r w:rsidR="00715982">
        <w:t>This section describes the main lines of EUMETSAT’s implementation of the GSICS DCC algorithm and more details are given in the relevant sections.</w:t>
      </w:r>
    </w:p>
    <w:p w:rsidR="007512CB" w:rsidRDefault="00BD0C2A" w:rsidP="00BD0C2A">
      <w:pPr>
        <w:spacing w:before="360"/>
      </w:pPr>
      <w:r>
        <w:t>Input data is provided to the system. The data include the registered and geo-located level 1 images for both the reference and the target instruments. Additional static information can also be provided, such as land/sea mask and pixel geo-locations on reference grids (</w:t>
      </w:r>
      <w:r w:rsidR="00466B04">
        <w:t xml:space="preserve">in particular </w:t>
      </w:r>
      <w:r>
        <w:t>for geostationary satellites)</w:t>
      </w:r>
      <w:r w:rsidR="00466B04">
        <w:t>.</w:t>
      </w:r>
      <w:r w:rsidR="007512CB">
        <w:t xml:space="preserve"> A first coarse processing is done on the input data in order to extract Deep Convective Clouds from the imagery. The output data is stored in an archive so that </w:t>
      </w:r>
      <w:r w:rsidR="000709B5">
        <w:t>observations</w:t>
      </w:r>
      <w:r w:rsidR="007512CB">
        <w:t xml:space="preserve"> can be reprocessed </w:t>
      </w:r>
      <w:r w:rsidR="000709B5">
        <w:t>if needed.</w:t>
      </w:r>
    </w:p>
    <w:p w:rsidR="00715982" w:rsidRDefault="007512CB" w:rsidP="00BD0C2A">
      <w:pPr>
        <w:spacing w:before="360"/>
      </w:pPr>
      <w:r>
        <w:t xml:space="preserve">The </w:t>
      </w:r>
      <w:r w:rsidR="000709B5">
        <w:t>subsequent</w:t>
      </w:r>
      <w:r>
        <w:t xml:space="preserve"> part of the processing consists in </w:t>
      </w:r>
      <w:r w:rsidR="000709B5">
        <w:t>filtering further these observations in order</w:t>
      </w:r>
      <w:r>
        <w:t xml:space="preserve"> to keep exclusively the cloud</w:t>
      </w:r>
      <w:r w:rsidR="000709B5">
        <w:t>y</w:t>
      </w:r>
      <w:r>
        <w:t xml:space="preserve"> pixels that are used for deriving the end result</w:t>
      </w:r>
      <w:r w:rsidR="00715982">
        <w:t>s</w:t>
      </w:r>
      <w:r>
        <w:t>.</w:t>
      </w:r>
      <w:r w:rsidR="002334F3">
        <w:t xml:space="preserve"> Once the data are filter</w:t>
      </w:r>
      <w:r w:rsidR="00715982">
        <w:t>ed</w:t>
      </w:r>
      <w:r w:rsidR="002334F3">
        <w:t xml:space="preserve"> the admissible cloudy observations are corrected using a </w:t>
      </w:r>
      <w:r w:rsidR="00CC5DE2">
        <w:t>BR</w:t>
      </w:r>
      <w:r w:rsidR="00715982">
        <w:t>DF</w:t>
      </w:r>
      <w:r w:rsidR="00DA0AB8">
        <w:t xml:space="preserve"> model</w:t>
      </w:r>
      <w:r w:rsidR="002334F3">
        <w:t xml:space="preserve"> that adjusts the measured radiance</w:t>
      </w:r>
      <w:r w:rsidR="00715982">
        <w:t>s</w:t>
      </w:r>
      <w:r w:rsidR="002334F3">
        <w:t xml:space="preserve"> and counts to </w:t>
      </w:r>
      <w:r w:rsidR="00715982">
        <w:t>overhead</w:t>
      </w:r>
      <w:r w:rsidR="002334F3">
        <w:t xml:space="preserve"> sun geometry.</w:t>
      </w:r>
      <w:r w:rsidR="00715982">
        <w:t xml:space="preserve"> At this point, the probability density functions can be derived.</w:t>
      </w:r>
    </w:p>
    <w:p w:rsidR="007512CB" w:rsidRDefault="00715982" w:rsidP="00BD0C2A">
      <w:pPr>
        <w:spacing w:before="360"/>
      </w:pPr>
      <w:r>
        <w:t xml:space="preserve">Currently, the mode of the PDF is the </w:t>
      </w:r>
      <w:r w:rsidR="00D04D79">
        <w:t xml:space="preserve">preferred </w:t>
      </w:r>
      <w:r>
        <w:t>statistic to define the count and reference radiance to be used when deriving the GSICS gain or correction. However, other statistics are provided for cross-check purposes.</w:t>
      </w:r>
      <w:r w:rsidR="000709B5">
        <w:t xml:space="preserve"> However, before the gain is derived a </w:t>
      </w:r>
      <w:proofErr w:type="spellStart"/>
      <w:r w:rsidR="009809CD" w:rsidRPr="009809CD">
        <w:rPr>
          <w:i/>
        </w:rPr>
        <w:t>deseasonalisation</w:t>
      </w:r>
      <w:proofErr w:type="spellEnd"/>
      <w:r w:rsidR="000709B5">
        <w:t xml:space="preserve"> is performed on a cumulated time series including the current processing in order to account and remove seasonal artefacts related to the clouds properties or to the type of scenes under the cloud (land or sea).</w:t>
      </w:r>
    </w:p>
    <w:p w:rsidR="004872EF" w:rsidRDefault="004872EF" w:rsidP="00BD0C2A">
      <w:pPr>
        <w:spacing w:before="360"/>
      </w:pPr>
      <w:r>
        <w:t xml:space="preserve">Once the data are </w:t>
      </w:r>
      <w:proofErr w:type="spellStart"/>
      <w:r w:rsidR="00D04D79">
        <w:t>deseasonalised</w:t>
      </w:r>
      <w:proofErr w:type="spellEnd"/>
      <w:r w:rsidR="00D04D79">
        <w:t xml:space="preserve">, </w:t>
      </w:r>
      <w:r>
        <w:t xml:space="preserve">the gain is retrieved and the GSICS product can be derived. In the case of reflective solar bands, a GSICS product </w:t>
      </w:r>
      <w:r w:rsidR="00D04D79">
        <w:t xml:space="preserve">will </w:t>
      </w:r>
      <w:r>
        <w:t xml:space="preserve">actually </w:t>
      </w:r>
      <w:r w:rsidR="00D04D79">
        <w:t xml:space="preserve">be </w:t>
      </w:r>
      <w:r>
        <w:t xml:space="preserve">a blended result derived from a set of methods. So, results of other GSICS algorithms (as illustrated by the pink data block at the bottom right hand side of </w:t>
      </w:r>
      <w:fldSimple w:instr=" REF _Ref296525220 \h  \* MERGEFORMAT ">
        <w:r w:rsidR="00F44789" w:rsidRPr="00F44789">
          <w:t>Figure 1</w:t>
        </w:r>
      </w:fldSimple>
      <w:r>
        <w:t>) are used to consolidate the results derived with the DCC method. The results from the DCC method are also used by the calibration monitoring facility to check the degradation of the target instrument(s).</w:t>
      </w:r>
    </w:p>
    <w:p w:rsidR="007512CB" w:rsidRDefault="005F0157" w:rsidP="00BD0C2A">
      <w:pPr>
        <w:spacing w:before="360"/>
      </w:pPr>
      <w:r>
        <w:t>The following sections provide full details of the two main steps of the processing.</w:t>
      </w:r>
    </w:p>
    <w:p w:rsidR="005F0157" w:rsidRDefault="00843F8D" w:rsidP="00843F8D">
      <w:pPr>
        <w:pStyle w:val="Heading2"/>
      </w:pPr>
      <w:bookmarkStart w:id="29" w:name="_Toc429582489"/>
      <w:r>
        <w:t>Extraction of the DCC pixels from the imagery</w:t>
      </w:r>
      <w:bookmarkEnd w:id="29"/>
    </w:p>
    <w:p w:rsidR="00AC7A00" w:rsidRPr="00AC7A00" w:rsidRDefault="00AC7A00" w:rsidP="00AC7A00">
      <w:pPr>
        <w:pStyle w:val="Heading3"/>
      </w:pPr>
      <w:bookmarkStart w:id="30" w:name="_Toc429582490"/>
      <w:r>
        <w:t>Applicable data sets</w:t>
      </w:r>
      <w:bookmarkEnd w:id="30"/>
    </w:p>
    <w:p w:rsidR="00AC7A00" w:rsidRDefault="00226D88" w:rsidP="00D04D79">
      <w:pPr>
        <w:spacing w:before="360"/>
      </w:pPr>
      <w:r>
        <w:fldChar w:fldCharType="begin"/>
      </w:r>
      <w:r w:rsidR="00AC7A00">
        <w:instrText xml:space="preserve"> REF _Ref392676759 \h </w:instrText>
      </w:r>
      <w:r>
        <w:fldChar w:fldCharType="separate"/>
      </w:r>
      <w:r w:rsidR="00AC3735">
        <w:t xml:space="preserve">Figure </w:t>
      </w:r>
      <w:r w:rsidR="00AC3735">
        <w:rPr>
          <w:noProof/>
        </w:rPr>
        <w:t>2</w:t>
      </w:r>
      <w:r>
        <w:fldChar w:fldCharType="end"/>
      </w:r>
      <w:r w:rsidR="00AC7A00">
        <w:t xml:space="preserve"> illustrate</w:t>
      </w:r>
      <w:r w:rsidR="00B1574C">
        <w:t>s</w:t>
      </w:r>
      <w:r w:rsidR="00AC7A00">
        <w:t xml:space="preserve"> the various sets of data required by the algorithm to estimate the GSICS DCC corrections. T</w:t>
      </w:r>
      <w:r w:rsidR="00AC7A00" w:rsidRPr="00AC7A00">
        <w:t xml:space="preserve">he current </w:t>
      </w:r>
      <w:r w:rsidR="00AC7A00">
        <w:t xml:space="preserve">EUMETSAT implementation of the GSICS DCC algorithm uses </w:t>
      </w:r>
      <w:r w:rsidR="00AC3735">
        <w:t xml:space="preserve">Aqua </w:t>
      </w:r>
      <w:r w:rsidR="00AC7A00">
        <w:t>MODIS as a reference instrument.</w:t>
      </w:r>
      <w:r w:rsidR="00B1574C">
        <w:t xml:space="preserve"> The data sets required by the processing are</w:t>
      </w:r>
      <w:r w:rsidR="00B7341A">
        <w:t xml:space="preserve"> the following</w:t>
      </w:r>
      <w:r w:rsidR="00B1574C">
        <w:t>:</w:t>
      </w:r>
    </w:p>
    <w:p w:rsidR="00DB3A83" w:rsidRDefault="00B7341A" w:rsidP="00DB3A83">
      <w:pPr>
        <w:pStyle w:val="ListParagraph"/>
        <w:numPr>
          <w:ilvl w:val="0"/>
          <w:numId w:val="24"/>
        </w:numPr>
        <w:spacing w:before="360"/>
      </w:pPr>
      <w:r>
        <w:t>MYD021KM</w:t>
      </w:r>
      <w:r w:rsidR="00C15962">
        <w:t xml:space="preserve">: </w:t>
      </w:r>
      <w:r>
        <w:t>Level 1B calibrated radiance files at 1km resolution</w:t>
      </w:r>
      <w:r w:rsidR="00E147C4">
        <w:t xml:space="preserve"> (Collection 6)</w:t>
      </w:r>
      <w:r w:rsidR="00C15962">
        <w:t>. They</w:t>
      </w:r>
      <w:r w:rsidR="00DB3A83">
        <w:t xml:space="preserve"> provide the radiance in the reflective solar band</w:t>
      </w:r>
      <w:r w:rsidR="00D568CF">
        <w:t>s. For B</w:t>
      </w:r>
      <w:r w:rsidR="00976478">
        <w:t>a</w:t>
      </w:r>
      <w:r w:rsidR="00D568CF">
        <w:t>nd 1 (0.6µm) and 2 (0.8</w:t>
      </w:r>
      <w:r w:rsidR="00D568CF" w:rsidRPr="00D568CF">
        <w:t xml:space="preserve"> </w:t>
      </w:r>
      <w:r w:rsidR="00D568CF">
        <w:t>µm) the 250m data aggregated at 1km are used</w:t>
      </w:r>
      <w:r w:rsidR="00DB3A83">
        <w:t xml:space="preserve"> (</w:t>
      </w:r>
      <w:r w:rsidR="00DB3A83" w:rsidRPr="00DB3A83">
        <w:rPr>
          <w:b/>
        </w:rPr>
        <w:t>EV_250_Aggr1km_RefSB</w:t>
      </w:r>
      <w:r w:rsidR="00DB3A83">
        <w:t>)</w:t>
      </w:r>
      <w:r w:rsidR="00D568CF">
        <w:t xml:space="preserve">. For the 11µm channel (Band 31) the data are extracted from the </w:t>
      </w:r>
      <w:r w:rsidR="00DB3A83" w:rsidRPr="00DB3A83">
        <w:rPr>
          <w:b/>
        </w:rPr>
        <w:t>EV_1km_Emissive</w:t>
      </w:r>
      <w:r w:rsidR="00D568CF">
        <w:rPr>
          <w:b/>
        </w:rPr>
        <w:t xml:space="preserve"> </w:t>
      </w:r>
      <w:r w:rsidR="00D568CF" w:rsidRPr="00D568CF">
        <w:t>field. Additional</w:t>
      </w:r>
      <w:r w:rsidR="00D568CF">
        <w:t xml:space="preserve">ly, </w:t>
      </w:r>
      <w:r w:rsidR="00DB3A83">
        <w:t>the Earth-Sun distance (</w:t>
      </w:r>
      <w:r w:rsidR="00DB3A83" w:rsidRPr="00DB3A83">
        <w:rPr>
          <w:b/>
        </w:rPr>
        <w:t>Earth-Sun distance</w:t>
      </w:r>
      <w:r w:rsidR="00DB3A83">
        <w:t>)</w:t>
      </w:r>
      <w:r w:rsidR="00D568CF">
        <w:t xml:space="preserve"> is retrieved for further use in the processing</w:t>
      </w:r>
      <w:r w:rsidR="00DB3A83">
        <w:t>.</w:t>
      </w:r>
      <w:r w:rsidR="00976478">
        <w:t xml:space="preserve"> The </w:t>
      </w:r>
      <w:proofErr w:type="spellStart"/>
      <w:r w:rsidR="00976478">
        <w:t>geolocation</w:t>
      </w:r>
      <w:proofErr w:type="spellEnd"/>
      <w:r w:rsidR="00976478">
        <w:t xml:space="preserve"> information available in these files is not considered as it is provided at a 5km resolution.</w:t>
      </w:r>
    </w:p>
    <w:p w:rsidR="00B7341A" w:rsidRDefault="00B7341A" w:rsidP="00B7341A">
      <w:pPr>
        <w:pStyle w:val="ListParagraph"/>
        <w:numPr>
          <w:ilvl w:val="0"/>
          <w:numId w:val="24"/>
        </w:numPr>
        <w:spacing w:before="360"/>
      </w:pPr>
      <w:r>
        <w:t>MYD03</w:t>
      </w:r>
      <w:r w:rsidR="00DB3A83">
        <w:t>:</w:t>
      </w:r>
      <w:r>
        <w:t xml:space="preserve"> </w:t>
      </w:r>
      <w:proofErr w:type="spellStart"/>
      <w:r>
        <w:t>geolocation</w:t>
      </w:r>
      <w:proofErr w:type="spellEnd"/>
      <w:r>
        <w:t xml:space="preserve"> files at 1km resolution</w:t>
      </w:r>
      <w:r w:rsidR="00DB3A83">
        <w:t>. They provide the latitudes and longitudes of each pixel (</w:t>
      </w:r>
      <w:r w:rsidR="00DB3A83" w:rsidRPr="00DB3A83">
        <w:rPr>
          <w:b/>
        </w:rPr>
        <w:t>Latitude</w:t>
      </w:r>
      <w:r w:rsidR="00DB3A83">
        <w:t xml:space="preserve">, </w:t>
      </w:r>
      <w:r w:rsidR="00DB3A83" w:rsidRPr="00DB3A83">
        <w:rPr>
          <w:b/>
        </w:rPr>
        <w:t>Longitude</w:t>
      </w:r>
      <w:r w:rsidR="00DB3A83">
        <w:t xml:space="preserve">), the </w:t>
      </w:r>
      <w:r w:rsidR="00DA0AB8">
        <w:t>solar</w:t>
      </w:r>
      <w:r w:rsidR="00DB3A83">
        <w:t xml:space="preserve"> zenith angles (</w:t>
      </w:r>
      <w:proofErr w:type="spellStart"/>
      <w:r w:rsidR="00DB3A83" w:rsidRPr="00DB3A83">
        <w:rPr>
          <w:b/>
        </w:rPr>
        <w:t>SolarZenith</w:t>
      </w:r>
      <w:proofErr w:type="spellEnd"/>
      <w:r w:rsidR="00DB3A83">
        <w:t>), the solar azimuth angles (</w:t>
      </w:r>
      <w:proofErr w:type="spellStart"/>
      <w:r w:rsidR="00DB3A83" w:rsidRPr="00DB3A83">
        <w:rPr>
          <w:b/>
        </w:rPr>
        <w:t>SolarAzimuth</w:t>
      </w:r>
      <w:proofErr w:type="spellEnd"/>
      <w:r w:rsidR="00DB3A83">
        <w:t>), the view zenith angles (</w:t>
      </w:r>
      <w:proofErr w:type="spellStart"/>
      <w:r w:rsidR="00DB3A83" w:rsidRPr="00DB3A83">
        <w:rPr>
          <w:b/>
        </w:rPr>
        <w:t>SensorZenith</w:t>
      </w:r>
      <w:proofErr w:type="spellEnd"/>
      <w:r w:rsidR="00DB3A83">
        <w:t>), the view azimuth angle (</w:t>
      </w:r>
      <w:proofErr w:type="spellStart"/>
      <w:r w:rsidR="00DB3A83" w:rsidRPr="00DB3A83">
        <w:rPr>
          <w:b/>
        </w:rPr>
        <w:t>SensorAzimuth</w:t>
      </w:r>
      <w:proofErr w:type="spellEnd"/>
      <w:r w:rsidR="00DB3A83">
        <w:t>) and the land-sea mask (</w:t>
      </w:r>
      <w:r w:rsidR="00DB3A83" w:rsidRPr="00DB3A83">
        <w:rPr>
          <w:b/>
        </w:rPr>
        <w:t>Land/</w:t>
      </w:r>
      <w:proofErr w:type="spellStart"/>
      <w:r w:rsidR="00DB3A83" w:rsidRPr="00DB3A83">
        <w:rPr>
          <w:b/>
        </w:rPr>
        <w:t>SeaMask</w:t>
      </w:r>
      <w:proofErr w:type="spellEnd"/>
      <w:r w:rsidR="00DB3A83">
        <w:t>)</w:t>
      </w:r>
    </w:p>
    <w:p w:rsidR="00B1574C" w:rsidRDefault="00B7341A" w:rsidP="00B7341A">
      <w:pPr>
        <w:pStyle w:val="ListParagraph"/>
        <w:spacing w:before="360"/>
        <w:ind w:left="0"/>
      </w:pPr>
      <w:r>
        <w:t xml:space="preserve">These files can be found under </w:t>
      </w:r>
      <w:hyperlink r:id="rId15" w:history="1">
        <w:r w:rsidRPr="004602D8">
          <w:rPr>
            <w:rStyle w:val="Hyperlink"/>
          </w:rPr>
          <w:t>http://ladsweb.nascom.nasa.gov/data/search.html</w:t>
        </w:r>
      </w:hyperlink>
      <w:r>
        <w:t>.</w:t>
      </w:r>
      <w:r w:rsidR="00446CD9">
        <w:t xml:space="preserve"> A description of their content is given in </w:t>
      </w:r>
      <w:r w:rsidR="00226D88">
        <w:fldChar w:fldCharType="begin"/>
      </w:r>
      <w:r w:rsidR="00446CD9">
        <w:instrText xml:space="preserve"> REF MODIS_Lev1B_Format_Doc \h </w:instrText>
      </w:r>
      <w:r w:rsidR="00226D88">
        <w:fldChar w:fldCharType="separate"/>
      </w:r>
      <w:r w:rsidR="00AC3735">
        <w:t>[RD 3]</w:t>
      </w:r>
      <w:r w:rsidR="00226D88">
        <w:fldChar w:fldCharType="end"/>
      </w:r>
      <w:r w:rsidR="00446CD9">
        <w:t>.</w:t>
      </w:r>
    </w:p>
    <w:p w:rsidR="00EC22F1" w:rsidRDefault="00EC22F1" w:rsidP="00B7341A">
      <w:pPr>
        <w:pStyle w:val="ListParagraph"/>
        <w:spacing w:before="360"/>
        <w:ind w:left="0"/>
      </w:pPr>
      <w:r>
        <w:t>For the target EUMETSAT instruments, the data currently processed are:</w:t>
      </w:r>
    </w:p>
    <w:p w:rsidR="00EC22F1" w:rsidRDefault="00EC22F1" w:rsidP="00EC22F1">
      <w:pPr>
        <w:pStyle w:val="ListParagraph"/>
        <w:numPr>
          <w:ilvl w:val="0"/>
          <w:numId w:val="24"/>
        </w:numPr>
        <w:spacing w:before="360"/>
      </w:pPr>
      <w:r>
        <w:t>MSG Level 1.5 native format for Meteosat 8, 9 and 10</w:t>
      </w:r>
      <w:r w:rsidR="00EB6952">
        <w:t xml:space="preserve"> (</w:t>
      </w:r>
      <w:r w:rsidR="00226D88">
        <w:fldChar w:fldCharType="begin"/>
      </w:r>
      <w:r w:rsidR="00EB6952">
        <w:instrText xml:space="preserve"> REF MSG_Level15_Format_Doc \h </w:instrText>
      </w:r>
      <w:r w:rsidR="00226D88">
        <w:fldChar w:fldCharType="separate"/>
      </w:r>
      <w:r w:rsidR="00AC3735">
        <w:t>[RD 4]</w:t>
      </w:r>
      <w:r w:rsidR="00226D88">
        <w:fldChar w:fldCharType="end"/>
      </w:r>
      <w:r w:rsidR="00EB6952">
        <w:t>)</w:t>
      </w:r>
      <w:r w:rsidR="008B01D1">
        <w:t>. They provide the counts in the reflective solar bands and in the infrared, the official calibration coefficients</w:t>
      </w:r>
      <w:r w:rsidR="00F753F8">
        <w:t xml:space="preserve"> and the space count values.</w:t>
      </w:r>
    </w:p>
    <w:p w:rsidR="00EC22F1" w:rsidRDefault="00EC22F1" w:rsidP="00EC22F1">
      <w:pPr>
        <w:pStyle w:val="ListParagraph"/>
        <w:numPr>
          <w:ilvl w:val="0"/>
          <w:numId w:val="24"/>
        </w:numPr>
        <w:spacing w:before="360"/>
      </w:pPr>
      <w:r>
        <w:t>MTP Level 1.5 RECT2LP native format for Meteosat 7.</w:t>
      </w:r>
      <w:r w:rsidR="00F753F8" w:rsidRPr="00F753F8">
        <w:t xml:space="preserve"> </w:t>
      </w:r>
      <w:r w:rsidR="00F753F8">
        <w:t xml:space="preserve">They provide the counts in the reflective solar bands and in the </w:t>
      </w:r>
      <w:r w:rsidR="007773EF">
        <w:t>infrared</w:t>
      </w:r>
      <w:r w:rsidR="00F753F8">
        <w:t>.</w:t>
      </w:r>
    </w:p>
    <w:p w:rsidR="00AC7A00" w:rsidRPr="00AC7A00" w:rsidRDefault="00AC7A00" w:rsidP="00AC7A00">
      <w:pPr>
        <w:rPr>
          <w:lang w:val="de-DE"/>
        </w:rPr>
      </w:pPr>
    </w:p>
    <w:p w:rsidR="00AC7A00" w:rsidRPr="00AC7A00" w:rsidRDefault="00226D88" w:rsidP="00AC7A00">
      <w:pPr>
        <w:rPr>
          <w:lang w:val="de-DE"/>
        </w:rPr>
      </w:pPr>
      <w:r>
        <w:rPr>
          <w:noProof/>
        </w:rPr>
        <w:pict>
          <v:shape id="_x0000_s1191" type="#_x0000_t202" style="position:absolute;left:0;text-align:left;margin-left:0;margin-top:114.15pt;width:436pt;height:.05pt;z-index:251657728;mso-position-horizontal-relative:text;mso-position-vertical-relative:text" stroked="f">
            <v:textbox style="mso-next-textbox:#_x0000_s1191;mso-fit-shape-to-text:t" inset="0,0,0,0">
              <w:txbxContent>
                <w:p w:rsidR="00DE6E9B" w:rsidRPr="007D3A6D" w:rsidRDefault="00DE6E9B" w:rsidP="00AC7A00">
                  <w:pPr>
                    <w:pStyle w:val="Caption"/>
                    <w:rPr>
                      <w:sz w:val="18"/>
                      <w:szCs w:val="18"/>
                    </w:rPr>
                  </w:pPr>
                  <w:bookmarkStart w:id="31" w:name="_Ref392676759"/>
                  <w:r>
                    <w:t xml:space="preserve">Figure </w:t>
                  </w:r>
                  <w:fldSimple w:instr=" SEQ Figure \* ARABIC ">
                    <w:r>
                      <w:rPr>
                        <w:noProof/>
                      </w:rPr>
                      <w:t>2</w:t>
                    </w:r>
                  </w:fldSimple>
                  <w:bookmarkEnd w:id="31"/>
                  <w:r>
                    <w:t>: Applicable data sets</w:t>
                  </w:r>
                </w:p>
              </w:txbxContent>
            </v:textbox>
          </v:shape>
        </w:pict>
      </w:r>
      <w:r w:rsidRPr="00226D88">
        <w:rPr>
          <w:sz w:val="18"/>
          <w:szCs w:val="18"/>
        </w:rPr>
        <w:pict>
          <v:group id="_x0000_s1175" editas="canvas" style="position:absolute;margin-left:0;margin-top:0;width:436pt;height:109.65pt;z-index:251654656;mso-position-horizontal-relative:char;mso-position-vertical-relative:line" coordorigin="2038,163" coordsize="8720,2193" o:allowincell="f">
            <o:lock v:ext="edit" aspectratio="t"/>
            <v:shape id="_x0000_s1176" type="#_x0000_t75" style="position:absolute;left:2038;top:163;width:8720;height:2193" o:preferrelative="f" o:allowincell="f">
              <v:fill o:detectmouseclick="t"/>
              <v:path o:extrusionok="t" o:connecttype="none"/>
              <o:lock v:ext="edit" text="t"/>
            </v:shape>
            <v:group id="_x0000_s1177" style="position:absolute;left:2825;top:365;width:1824;height:1623" coordorigin="2046,607" coordsize="1824,1623">
              <v:shape id="_x0000_s1178" type="#_x0000_t22" style="position:absolute;left:2046;top:607;width:1824;height:1623" adj="10800" fillcolor="#9cf"/>
              <v:shape id="_x0000_s1179" type="#_x0000_t202" style="position:absolute;left:2083;top:1493;width:1727;height:626" o:allowincell="f" filled="f" stroked="f">
                <v:textbox style="mso-next-textbox:#_x0000_s1179">
                  <w:txbxContent>
                    <w:p w:rsidR="00DE6E9B" w:rsidRPr="00F556B5" w:rsidRDefault="00DE6E9B" w:rsidP="00AC7A00">
                      <w:pPr>
                        <w:jc w:val="center"/>
                        <w:rPr>
                          <w:rFonts w:ascii="Tahoma" w:hAnsi="Tahoma" w:cs="Tahoma"/>
                          <w:sz w:val="16"/>
                          <w:szCs w:val="16"/>
                        </w:rPr>
                      </w:pPr>
                      <w:r w:rsidRPr="00F556B5">
                        <w:rPr>
                          <w:rFonts w:ascii="Tahoma" w:hAnsi="Tahoma" w:cs="Tahoma"/>
                          <w:sz w:val="16"/>
                          <w:szCs w:val="16"/>
                        </w:rPr>
                        <w:t xml:space="preserve">Registered and </w:t>
                      </w:r>
                      <w:proofErr w:type="spellStart"/>
                      <w:r w:rsidRPr="00F556B5">
                        <w:rPr>
                          <w:rFonts w:ascii="Tahoma" w:hAnsi="Tahoma" w:cs="Tahoma"/>
                          <w:sz w:val="16"/>
                          <w:szCs w:val="16"/>
                        </w:rPr>
                        <w:t>geolocated</w:t>
                      </w:r>
                      <w:proofErr w:type="spellEnd"/>
                      <w:r w:rsidRPr="00F556B5">
                        <w:rPr>
                          <w:rFonts w:ascii="Tahoma" w:hAnsi="Tahoma" w:cs="Tahoma"/>
                          <w:sz w:val="16"/>
                          <w:szCs w:val="16"/>
                        </w:rPr>
                        <w:t xml:space="preserve"> images </w:t>
                      </w:r>
                    </w:p>
                  </w:txbxContent>
                </v:textbox>
              </v:shape>
              <v:shape id="_x0000_s1180" type="#_x0000_t202" style="position:absolute;left:2053;top:728;width:1727;height:626" o:allowincell="f" filled="f" stroked="f">
                <v:textbox style="mso-next-textbox:#_x0000_s1180">
                  <w:txbxContent>
                    <w:p w:rsidR="00DE6E9B" w:rsidRPr="00F556B5" w:rsidRDefault="00DE6E9B" w:rsidP="00AC7A00">
                      <w:pPr>
                        <w:jc w:val="center"/>
                        <w:rPr>
                          <w:rFonts w:ascii="Tahoma" w:hAnsi="Tahoma" w:cs="Tahoma"/>
                          <w:b/>
                          <w:sz w:val="18"/>
                          <w:szCs w:val="18"/>
                        </w:rPr>
                      </w:pPr>
                      <w:r w:rsidRPr="00F556B5">
                        <w:rPr>
                          <w:rFonts w:ascii="Tahoma" w:hAnsi="Tahoma" w:cs="Tahoma"/>
                          <w:b/>
                          <w:sz w:val="18"/>
                          <w:szCs w:val="18"/>
                        </w:rPr>
                        <w:t>REFERENCE INSTRUMENT</w:t>
                      </w:r>
                    </w:p>
                  </w:txbxContent>
                </v:textbox>
              </v:shape>
            </v:group>
            <v:group id="_x0000_s1181" style="position:absolute;left:5766;top:380;width:1824;height:1623" coordorigin="5136,365" coordsize="1824,1623">
              <v:shape id="_x0000_s1182" type="#_x0000_t22" style="position:absolute;left:5136;top:365;width:1824;height:1623" adj="10800" fillcolor="#9cf"/>
              <v:shape id="_x0000_s1183" type="#_x0000_t202" style="position:absolute;left:5173;top:1251;width:1727;height:626" o:allowincell="f" filled="f" stroked="f">
                <v:textbox style="mso-next-textbox:#_x0000_s1183">
                  <w:txbxContent>
                    <w:p w:rsidR="00DE6E9B" w:rsidRPr="00F556B5" w:rsidRDefault="00DE6E9B" w:rsidP="00AC7A00">
                      <w:pPr>
                        <w:jc w:val="center"/>
                        <w:rPr>
                          <w:rFonts w:ascii="Tahoma" w:hAnsi="Tahoma" w:cs="Tahoma"/>
                          <w:sz w:val="16"/>
                          <w:szCs w:val="16"/>
                        </w:rPr>
                      </w:pPr>
                      <w:r w:rsidRPr="00F556B5">
                        <w:rPr>
                          <w:rFonts w:ascii="Tahoma" w:hAnsi="Tahoma" w:cs="Tahoma"/>
                          <w:sz w:val="16"/>
                          <w:szCs w:val="16"/>
                        </w:rPr>
                        <w:t xml:space="preserve">Registered and </w:t>
                      </w:r>
                      <w:proofErr w:type="spellStart"/>
                      <w:r w:rsidRPr="00F556B5">
                        <w:rPr>
                          <w:rFonts w:ascii="Tahoma" w:hAnsi="Tahoma" w:cs="Tahoma"/>
                          <w:sz w:val="16"/>
                          <w:szCs w:val="16"/>
                        </w:rPr>
                        <w:t>geolocated</w:t>
                      </w:r>
                      <w:proofErr w:type="spellEnd"/>
                      <w:r w:rsidRPr="00F556B5">
                        <w:rPr>
                          <w:rFonts w:ascii="Tahoma" w:hAnsi="Tahoma" w:cs="Tahoma"/>
                          <w:sz w:val="16"/>
                          <w:szCs w:val="16"/>
                        </w:rPr>
                        <w:t xml:space="preserve"> images </w:t>
                      </w:r>
                    </w:p>
                  </w:txbxContent>
                </v:textbox>
              </v:shape>
              <v:shape id="_x0000_s1184" type="#_x0000_t202" style="position:absolute;left:5143;top:486;width:1727;height:626" o:allowincell="f" filled="f" stroked="f">
                <v:textbox style="mso-next-textbox:#_x0000_s1184">
                  <w:txbxContent>
                    <w:p w:rsidR="00DE6E9B" w:rsidRPr="00F556B5" w:rsidRDefault="00DE6E9B" w:rsidP="00AC7A00">
                      <w:pPr>
                        <w:jc w:val="center"/>
                        <w:rPr>
                          <w:rFonts w:ascii="Tahoma" w:hAnsi="Tahoma" w:cs="Tahoma"/>
                          <w:b/>
                          <w:sz w:val="18"/>
                          <w:szCs w:val="18"/>
                        </w:rPr>
                      </w:pPr>
                      <w:r>
                        <w:rPr>
                          <w:rFonts w:ascii="Tahoma" w:hAnsi="Tahoma" w:cs="Tahoma"/>
                          <w:b/>
                          <w:sz w:val="18"/>
                          <w:szCs w:val="18"/>
                        </w:rPr>
                        <w:t>TARGET</w:t>
                      </w:r>
                      <w:r w:rsidRPr="00F556B5">
                        <w:rPr>
                          <w:rFonts w:ascii="Tahoma" w:hAnsi="Tahoma" w:cs="Tahoma"/>
                          <w:b/>
                          <w:sz w:val="18"/>
                          <w:szCs w:val="18"/>
                        </w:rPr>
                        <w:t xml:space="preserve"> INSTRUMENT</w:t>
                      </w:r>
                    </w:p>
                  </w:txbxContent>
                </v:textbox>
              </v:shape>
            </v:group>
            <v:group id="_x0000_s1185" style="position:absolute;left:8542;top:397;width:1824;height:1623" coordorigin="7380,254" coordsize="1824,1623">
              <v:shape id="_x0000_s1186" type="#_x0000_t22" style="position:absolute;left:7380;top:254;width:1824;height:1623" adj="10800" fillcolor="#ffc000"/>
              <v:shape id="_x0000_s1187" type="#_x0000_t202" style="position:absolute;left:7380;top:1120;width:1727;height:625" filled="f" stroked="f">
                <v:textbox style="mso-next-textbox:#_x0000_s1187">
                  <w:txbxContent>
                    <w:p w:rsidR="00DE6E9B" w:rsidRPr="00025C67" w:rsidRDefault="00DE6E9B" w:rsidP="00AC7A00">
                      <w:pPr>
                        <w:jc w:val="center"/>
                        <w:rPr>
                          <w:rFonts w:ascii="Tahoma" w:hAnsi="Tahoma" w:cs="Tahoma"/>
                          <w:sz w:val="16"/>
                          <w:szCs w:val="16"/>
                        </w:rPr>
                      </w:pPr>
                      <w:proofErr w:type="gramStart"/>
                      <w:r w:rsidRPr="00025C67">
                        <w:rPr>
                          <w:rFonts w:ascii="Tahoma" w:hAnsi="Tahoma" w:cs="Tahoma"/>
                          <w:sz w:val="16"/>
                          <w:szCs w:val="16"/>
                        </w:rPr>
                        <w:t>land</w:t>
                      </w:r>
                      <w:proofErr w:type="gramEnd"/>
                      <w:r w:rsidRPr="00025C67">
                        <w:rPr>
                          <w:rFonts w:ascii="Tahoma" w:hAnsi="Tahoma" w:cs="Tahoma"/>
                          <w:sz w:val="16"/>
                          <w:szCs w:val="16"/>
                        </w:rPr>
                        <w:t xml:space="preserve"> / sea mask, lat/</w:t>
                      </w:r>
                      <w:proofErr w:type="spellStart"/>
                      <w:r w:rsidRPr="00025C67">
                        <w:rPr>
                          <w:rFonts w:ascii="Tahoma" w:hAnsi="Tahoma" w:cs="Tahoma"/>
                          <w:sz w:val="16"/>
                          <w:szCs w:val="16"/>
                        </w:rPr>
                        <w:t>lon</w:t>
                      </w:r>
                      <w:proofErr w:type="spellEnd"/>
                      <w:r>
                        <w:rPr>
                          <w:rFonts w:ascii="Tahoma" w:hAnsi="Tahoma" w:cs="Tahoma"/>
                          <w:sz w:val="16"/>
                          <w:szCs w:val="16"/>
                        </w:rPr>
                        <w:t>, etc.</w:t>
                      </w:r>
                    </w:p>
                  </w:txbxContent>
                </v:textbox>
              </v:shape>
              <v:shape id="_x0000_s1188" type="#_x0000_t202" style="position:absolute;left:7417;top:470;width:1727;height:626" o:allowincell="f" filled="f" stroked="f">
                <v:textbox style="mso-next-textbox:#_x0000_s1188">
                  <w:txbxContent>
                    <w:p w:rsidR="00DE6E9B" w:rsidRPr="00F556B5" w:rsidRDefault="00DE6E9B" w:rsidP="00AC7A00">
                      <w:pPr>
                        <w:jc w:val="center"/>
                        <w:rPr>
                          <w:rFonts w:ascii="Tahoma" w:hAnsi="Tahoma" w:cs="Tahoma"/>
                          <w:b/>
                          <w:sz w:val="18"/>
                          <w:szCs w:val="18"/>
                        </w:rPr>
                      </w:pPr>
                      <w:r>
                        <w:rPr>
                          <w:rFonts w:ascii="Tahoma" w:hAnsi="Tahoma" w:cs="Tahoma"/>
                          <w:b/>
                          <w:sz w:val="18"/>
                          <w:szCs w:val="18"/>
                        </w:rPr>
                        <w:t>Auxiliary data</w:t>
                      </w:r>
                    </w:p>
                  </w:txbxContent>
                </v:textbox>
              </v:shape>
            </v:group>
          </v:group>
        </w:pict>
      </w:r>
      <w:r w:rsidRPr="00226D88">
        <w:rPr>
          <w:sz w:val="18"/>
          <w:szCs w:val="18"/>
        </w:rPr>
        <w:pict>
          <v:shape id="_x0000_i1026" type="#_x0000_t75" style="width:435.4pt;height:110.05pt">
            <v:imagedata croptop="-65520f" cropbottom="65520f"/>
          </v:shape>
        </w:pict>
      </w:r>
    </w:p>
    <w:p w:rsidR="00AC7A00" w:rsidRDefault="00AC7A00" w:rsidP="00AC7A00"/>
    <w:p w:rsidR="00AC7A00" w:rsidRDefault="00AC7A00" w:rsidP="00AC7A00"/>
    <w:p w:rsidR="00AC7A00" w:rsidRDefault="00AC7A00" w:rsidP="00AC7A00">
      <w:pPr>
        <w:pStyle w:val="Heading3"/>
      </w:pPr>
      <w:bookmarkStart w:id="32" w:name="_Ref402791672"/>
      <w:bookmarkStart w:id="33" w:name="_Toc429582491"/>
      <w:r>
        <w:t>Extraction process</w:t>
      </w:r>
      <w:bookmarkEnd w:id="32"/>
      <w:bookmarkEnd w:id="33"/>
    </w:p>
    <w:p w:rsidR="003941EA" w:rsidRDefault="003941EA" w:rsidP="003941EA">
      <w:pPr>
        <w:rPr>
          <w:lang w:val="de-DE"/>
        </w:rPr>
      </w:pPr>
    </w:p>
    <w:p w:rsidR="00034AC3" w:rsidRDefault="00034AC3" w:rsidP="003941EA">
      <w:pPr>
        <w:rPr>
          <w:lang w:val="de-DE"/>
        </w:rPr>
      </w:pPr>
      <w:r>
        <w:rPr>
          <w:lang w:val="de-DE"/>
        </w:rPr>
        <w:t>The extraction process is spec</w:t>
      </w:r>
      <w:r w:rsidR="00F66E02">
        <w:rPr>
          <w:lang w:val="de-DE"/>
        </w:rPr>
        <w:t>i</w:t>
      </w:r>
      <w:r>
        <w:rPr>
          <w:lang w:val="de-DE"/>
        </w:rPr>
        <w:t>fic to each instrument.</w:t>
      </w:r>
      <w:r w:rsidR="00F66E02">
        <w:rPr>
          <w:lang w:val="de-DE"/>
        </w:rPr>
        <w:t xml:space="preserve"> As illustrated by </w:t>
      </w:r>
      <w:r w:rsidR="00226D88">
        <w:rPr>
          <w:lang w:val="de-DE"/>
        </w:rPr>
        <w:fldChar w:fldCharType="begin"/>
      </w:r>
      <w:r w:rsidR="00F66E02">
        <w:rPr>
          <w:lang w:val="de-DE"/>
        </w:rPr>
        <w:instrText xml:space="preserve"> REF _Ref396204634 \h </w:instrText>
      </w:r>
      <w:r w:rsidR="00226D88">
        <w:rPr>
          <w:lang w:val="de-DE"/>
        </w:rPr>
      </w:r>
      <w:r w:rsidR="00226D88">
        <w:rPr>
          <w:lang w:val="de-DE"/>
        </w:rPr>
        <w:fldChar w:fldCharType="separate"/>
      </w:r>
      <w:r w:rsidR="00AC3735">
        <w:t xml:space="preserve">Figure </w:t>
      </w:r>
      <w:r w:rsidR="00AC3735">
        <w:rPr>
          <w:noProof/>
        </w:rPr>
        <w:t>3</w:t>
      </w:r>
      <w:r w:rsidR="00226D88">
        <w:rPr>
          <w:lang w:val="de-DE"/>
        </w:rPr>
        <w:fldChar w:fldCharType="end"/>
      </w:r>
      <w:r w:rsidR="00F66E02">
        <w:rPr>
          <w:lang w:val="de-DE"/>
        </w:rPr>
        <w:t>, various algorithms are applied to the various instruments in order to build-up an unique database (or archive) of DCCs.</w:t>
      </w:r>
      <w:r w:rsidR="0009588E">
        <w:rPr>
          <w:lang w:val="de-DE"/>
        </w:rPr>
        <w:t xml:space="preserve"> </w:t>
      </w:r>
      <w:r w:rsidR="00F01A9C">
        <w:rPr>
          <w:lang w:val="de-DE"/>
        </w:rPr>
        <w:t xml:space="preserve">The following sub-sections give the details of the extraction process as implemented for </w:t>
      </w:r>
      <w:r w:rsidR="00570142">
        <w:rPr>
          <w:lang w:val="de-DE"/>
        </w:rPr>
        <w:t>MODIS</w:t>
      </w:r>
      <w:r w:rsidR="00F01A9C">
        <w:rPr>
          <w:lang w:val="de-DE"/>
        </w:rPr>
        <w:t>, SEVIRI and MVIRI (second series as available on Meteosat 7)</w:t>
      </w:r>
      <w:r w:rsidR="00570142">
        <w:rPr>
          <w:lang w:val="de-DE"/>
        </w:rPr>
        <w:t>.</w:t>
      </w:r>
    </w:p>
    <w:p w:rsidR="001A3A57" w:rsidRDefault="001A3A57">
      <w:pPr>
        <w:jc w:val="left"/>
        <w:rPr>
          <w:lang w:val="de-DE"/>
        </w:rPr>
      </w:pPr>
      <w:r>
        <w:rPr>
          <w:lang w:val="de-DE"/>
        </w:rPr>
        <w:br w:type="page"/>
      </w:r>
    </w:p>
    <w:p w:rsidR="00F66E02" w:rsidRDefault="00226D88" w:rsidP="003941EA">
      <w:pPr>
        <w:rPr>
          <w:lang w:val="de-DE"/>
        </w:rPr>
      </w:pPr>
      <w:r w:rsidRPr="00226D88">
        <w:rPr>
          <w:sz w:val="18"/>
          <w:szCs w:val="18"/>
        </w:rPr>
        <w:pict>
          <v:group id="_x0000_s1091" editas="canvas" style="position:absolute;margin-left:0;margin-top:10.7pt;width:447.75pt;height:265.35pt;z-index:251651584;mso-position-horizontal-relative:char;mso-position-vertical-relative:line" coordorigin="2038,-16" coordsize="8955,5307" o:allowincell="f">
            <o:lock v:ext="edit" aspectratio="t"/>
            <v:shape id="_x0000_s1092" type="#_x0000_t75" style="position:absolute;left:2038;top:-16;width:8955;height:5307" o:preferrelative="f" o:allowincell="f">
              <v:fill o:detectmouseclick="t"/>
              <v:path o:extrusionok="t" o:connecttype="none"/>
              <o:lock v:ext="edit" text="t"/>
            </v:shape>
            <v:rect id="_x0000_s1093" style="position:absolute;left:2987;top:2231;width:7239;height:1900" fillcolor="#ffc000">
              <v:fill r:id="rId14" o:title="20%" type="pattern"/>
              <v:textbox style="mso-next-textbox:#_x0000_s1093">
                <w:txbxContent>
                  <w:p w:rsidR="00DE6E9B" w:rsidRDefault="00DE6E9B" w:rsidP="00F66E02"/>
                </w:txbxContent>
              </v:textbox>
            </v:rect>
            <v:shape id="_x0000_s1094" type="#_x0000_t22" style="position:absolute;left:3113;top:4293;width:6965;height:767" adj="8143" fillcolor="#cfc"/>
            <v:shape id="_x0000_s1095" type="#_x0000_t202" style="position:absolute;left:4388;top:4626;width:4487;height:328" filled="f" stroked="f">
              <v:textbox style="mso-next-textbox:#_x0000_s1095">
                <w:txbxContent>
                  <w:p w:rsidR="00DE6E9B" w:rsidRPr="00973CE4" w:rsidRDefault="00DE6E9B" w:rsidP="00F66E02">
                    <w:pPr>
                      <w:jc w:val="center"/>
                      <w:rPr>
                        <w:sz w:val="18"/>
                        <w:szCs w:val="18"/>
                      </w:rPr>
                    </w:pPr>
                    <w:r>
                      <w:rPr>
                        <w:sz w:val="18"/>
                        <w:szCs w:val="18"/>
                      </w:rPr>
                      <w:t>Deep Convective Cloud Archive</w:t>
                    </w:r>
                  </w:p>
                </w:txbxContent>
              </v:textbox>
            </v:shape>
            <v:rect id="_x0000_s1096" style="position:absolute;left:3065;top:2434;width:2712;height:1558" fillcolor="#ff9">
              <v:stroke dashstyle="longDashDotDot"/>
            </v:rect>
            <v:shape id="_x0000_s1097" type="#_x0000_t202" style="position:absolute;left:3160;top:3477;width:2515;height:434" o:allowincell="f" fillcolor="silver">
              <v:textbox style="mso-next-textbox:#_x0000_s1097">
                <w:txbxContent>
                  <w:p w:rsidR="00DE6E9B" w:rsidRPr="00973CE4" w:rsidRDefault="00DE6E9B" w:rsidP="00F66E02">
                    <w:pPr>
                      <w:tabs>
                        <w:tab w:val="left" w:pos="284"/>
                        <w:tab w:val="left" w:pos="1134"/>
                      </w:tabs>
                      <w:ind w:right="75"/>
                      <w:jc w:val="center"/>
                      <w:rPr>
                        <w:b/>
                        <w:sz w:val="18"/>
                        <w:szCs w:val="18"/>
                      </w:rPr>
                    </w:pPr>
                    <w:r>
                      <w:rPr>
                        <w:b/>
                        <w:sz w:val="18"/>
                        <w:szCs w:val="18"/>
                      </w:rPr>
                      <w:t>Pixel extraction</w:t>
                    </w:r>
                  </w:p>
                </w:txbxContent>
              </v:textbox>
            </v:shape>
            <v:shape id="_x0000_s1098" type="#_x0000_t202" style="position:absolute;left:3160;top:2757;width:2515;height:434" o:allowincell="f" fillcolor="silver">
              <v:textbox style="mso-next-textbox:#_x0000_s1098">
                <w:txbxContent>
                  <w:p w:rsidR="00DE6E9B" w:rsidRPr="00BF3F3D" w:rsidRDefault="00DE6E9B" w:rsidP="00F66E02">
                    <w:pPr>
                      <w:tabs>
                        <w:tab w:val="left" w:pos="284"/>
                        <w:tab w:val="left" w:pos="1134"/>
                      </w:tabs>
                      <w:ind w:right="75"/>
                      <w:jc w:val="center"/>
                      <w:rPr>
                        <w:b/>
                        <w:sz w:val="18"/>
                        <w:szCs w:val="18"/>
                      </w:rPr>
                    </w:pPr>
                    <w:r w:rsidRPr="00973CE4">
                      <w:rPr>
                        <w:b/>
                        <w:sz w:val="18"/>
                        <w:szCs w:val="18"/>
                      </w:rPr>
                      <w:t>Target identification</w:t>
                    </w:r>
                  </w:p>
                </w:txbxContent>
              </v:textbox>
            </v:shape>
            <v:line id="_x0000_s1099" style="position:absolute;flip:x" from="4421,3194" to="4422,3484">
              <v:stroke endarrow="block"/>
            </v:line>
            <v:shape id="_x0000_s1100" type="#_x0000_t202" style="position:absolute;left:3432;top:2448;width:2018;height:466" filled="f" stroked="f">
              <v:textbox style="mso-next-textbox:#_x0000_s1100" inset="1.5mm,,1.5mm">
                <w:txbxContent>
                  <w:p w:rsidR="00DE6E9B" w:rsidRPr="00BE7F5A" w:rsidRDefault="00DE6E9B" w:rsidP="00F66E02">
                    <w:pPr>
                      <w:jc w:val="center"/>
                      <w:rPr>
                        <w:rFonts w:ascii="Arial" w:hAnsi="Arial" w:cs="Arial"/>
                        <w:b/>
                        <w:color w:val="993300"/>
                        <w:sz w:val="18"/>
                        <w:szCs w:val="18"/>
                      </w:rPr>
                    </w:pPr>
                    <w:r>
                      <w:rPr>
                        <w:rFonts w:ascii="Arial" w:hAnsi="Arial" w:cs="Arial"/>
                        <w:b/>
                        <w:color w:val="993300"/>
                        <w:sz w:val="18"/>
                        <w:szCs w:val="18"/>
                      </w:rPr>
                      <w:t>Data filtering</w:t>
                    </w:r>
                  </w:p>
                </w:txbxContent>
              </v:textbox>
            </v:shape>
            <v:line id="_x0000_s1101" style="position:absolute;flip:x" from="5140,2914" to="5141,3200" o:allowincell="f">
              <v:stroke endarrow="block"/>
            </v:line>
            <v:rect id="_x0000_s1102" style="position:absolute;left:7397;top:2420;width:2712;height:1558" fillcolor="#ff9">
              <v:stroke dashstyle="longDashDotDot"/>
            </v:rect>
            <v:shape id="_x0000_s1103" type="#_x0000_t202" style="position:absolute;left:7492;top:3463;width:2515;height:434" o:allowincell="f" fillcolor="silver">
              <v:textbox style="mso-next-textbox:#_x0000_s1103">
                <w:txbxContent>
                  <w:p w:rsidR="00DE6E9B" w:rsidRPr="00973CE4" w:rsidRDefault="00DE6E9B" w:rsidP="00F66E02">
                    <w:pPr>
                      <w:tabs>
                        <w:tab w:val="left" w:pos="284"/>
                        <w:tab w:val="left" w:pos="1134"/>
                      </w:tabs>
                      <w:ind w:right="75"/>
                      <w:jc w:val="center"/>
                      <w:rPr>
                        <w:b/>
                        <w:sz w:val="18"/>
                        <w:szCs w:val="18"/>
                      </w:rPr>
                    </w:pPr>
                    <w:r>
                      <w:rPr>
                        <w:b/>
                        <w:sz w:val="18"/>
                        <w:szCs w:val="18"/>
                      </w:rPr>
                      <w:t>Pixel extraction</w:t>
                    </w:r>
                  </w:p>
                </w:txbxContent>
              </v:textbox>
            </v:shape>
            <v:shape id="_x0000_s1104" type="#_x0000_t202" style="position:absolute;left:7492;top:2743;width:2515;height:434" o:allowincell="f" fillcolor="silver">
              <v:textbox style="mso-next-textbox:#_x0000_s1104">
                <w:txbxContent>
                  <w:p w:rsidR="00DE6E9B" w:rsidRPr="00BF3F3D" w:rsidRDefault="00DE6E9B" w:rsidP="00F66E02">
                    <w:pPr>
                      <w:tabs>
                        <w:tab w:val="left" w:pos="284"/>
                        <w:tab w:val="left" w:pos="1134"/>
                      </w:tabs>
                      <w:ind w:right="75"/>
                      <w:jc w:val="center"/>
                      <w:rPr>
                        <w:b/>
                        <w:sz w:val="18"/>
                        <w:szCs w:val="18"/>
                      </w:rPr>
                    </w:pPr>
                    <w:r w:rsidRPr="00973CE4">
                      <w:rPr>
                        <w:b/>
                        <w:sz w:val="18"/>
                        <w:szCs w:val="18"/>
                      </w:rPr>
                      <w:t>Target identification</w:t>
                    </w:r>
                  </w:p>
                </w:txbxContent>
              </v:textbox>
            </v:shape>
            <v:line id="_x0000_s1105" style="position:absolute;flip:x" from="8754,3905" to="8755,4293">
              <v:stroke endarrow="block"/>
            </v:line>
            <v:line id="_x0000_s1106" style="position:absolute;flip:x" from="8753,3180" to="8754,3470">
              <v:stroke endarrow="block"/>
            </v:line>
            <v:shape id="_x0000_s1107" type="#_x0000_t202" style="position:absolute;left:7764;top:2434;width:2018;height:466" filled="f" stroked="f">
              <v:textbox style="mso-next-textbox:#_x0000_s1107" inset="1.5mm,,1.5mm">
                <w:txbxContent>
                  <w:p w:rsidR="00DE6E9B" w:rsidRPr="00BE7F5A" w:rsidRDefault="00DE6E9B" w:rsidP="00F66E02">
                    <w:pPr>
                      <w:jc w:val="center"/>
                      <w:rPr>
                        <w:rFonts w:ascii="Arial" w:hAnsi="Arial" w:cs="Arial"/>
                        <w:b/>
                        <w:color w:val="993300"/>
                        <w:sz w:val="18"/>
                        <w:szCs w:val="18"/>
                      </w:rPr>
                    </w:pPr>
                    <w:r>
                      <w:rPr>
                        <w:rFonts w:ascii="Arial" w:hAnsi="Arial" w:cs="Arial"/>
                        <w:b/>
                        <w:color w:val="993300"/>
                        <w:sz w:val="18"/>
                        <w:szCs w:val="18"/>
                      </w:rPr>
                      <w:t>Data filtering</w:t>
                    </w:r>
                  </w:p>
                </w:txbxContent>
              </v:textbox>
            </v:shape>
            <v:line id="_x0000_s1108" style="position:absolute;flip:x" from="4420,3913" to="4421,4293">
              <v:stroke endarrow="block"/>
            </v:line>
            <v:shape id="_x0000_s1109" type="#_x0000_t202" style="position:absolute;left:6125;top:2846;width:907;height:477" filled="f" stroked="f">
              <v:textbox style="mso-next-textbox:#_x0000_s1109">
                <w:txbxContent>
                  <w:p w:rsidR="00DE6E9B" w:rsidRPr="005366CE" w:rsidRDefault="00DE6E9B" w:rsidP="00F66E02">
                    <w:pPr>
                      <w:rPr>
                        <w:rFonts w:ascii="Tahoma" w:hAnsi="Tahoma" w:cs="Tahoma"/>
                        <w:b/>
                        <w:sz w:val="18"/>
                        <w:szCs w:val="18"/>
                      </w:rPr>
                    </w:pPr>
                    <w:r w:rsidRPr="005366CE">
                      <w:rPr>
                        <w:rFonts w:ascii="Tahoma" w:hAnsi="Tahoma" w:cs="Tahoma"/>
                        <w:b/>
                        <w:sz w:val="18"/>
                        <w:szCs w:val="18"/>
                      </w:rPr>
                      <w:t>Step 1</w:t>
                    </w:r>
                  </w:p>
                </w:txbxContent>
              </v:textbox>
            </v:shape>
            <v:line id="_x0000_s1110" style="position:absolute" from="4166,1768" to="4167,2213">
              <v:stroke endarrow="block"/>
            </v:line>
            <v:group id="_x0000_s1111" style="position:absolute;left:3260;top:158;width:1824;height:1623" coordorigin="2046,607" coordsize="1824,1623">
              <v:shape id="_x0000_s1112" type="#_x0000_t22" style="position:absolute;left:2046;top:607;width:1824;height:1623" adj="10800" fillcolor="#9cf"/>
              <v:shape id="_x0000_s1113" type="#_x0000_t202" style="position:absolute;left:2083;top:1493;width:1727;height:626" o:allowincell="f" filled="f" stroked="f">
                <v:textbox style="mso-next-textbox:#_x0000_s1113">
                  <w:txbxContent>
                    <w:p w:rsidR="00DE6E9B" w:rsidRPr="00F556B5" w:rsidRDefault="00DE6E9B" w:rsidP="00F66E02">
                      <w:pPr>
                        <w:jc w:val="center"/>
                        <w:rPr>
                          <w:rFonts w:ascii="Tahoma" w:hAnsi="Tahoma" w:cs="Tahoma"/>
                          <w:sz w:val="16"/>
                          <w:szCs w:val="16"/>
                        </w:rPr>
                      </w:pPr>
                      <w:r w:rsidRPr="00F556B5">
                        <w:rPr>
                          <w:rFonts w:ascii="Tahoma" w:hAnsi="Tahoma" w:cs="Tahoma"/>
                          <w:sz w:val="16"/>
                          <w:szCs w:val="16"/>
                        </w:rPr>
                        <w:t xml:space="preserve">Registered and </w:t>
                      </w:r>
                      <w:proofErr w:type="spellStart"/>
                      <w:r w:rsidRPr="00F556B5">
                        <w:rPr>
                          <w:rFonts w:ascii="Tahoma" w:hAnsi="Tahoma" w:cs="Tahoma"/>
                          <w:sz w:val="16"/>
                          <w:szCs w:val="16"/>
                        </w:rPr>
                        <w:t>geolocated</w:t>
                      </w:r>
                      <w:proofErr w:type="spellEnd"/>
                      <w:r w:rsidRPr="00F556B5">
                        <w:rPr>
                          <w:rFonts w:ascii="Tahoma" w:hAnsi="Tahoma" w:cs="Tahoma"/>
                          <w:sz w:val="16"/>
                          <w:szCs w:val="16"/>
                        </w:rPr>
                        <w:t xml:space="preserve"> images </w:t>
                      </w:r>
                    </w:p>
                  </w:txbxContent>
                </v:textbox>
              </v:shape>
              <v:shape id="_x0000_s1114" type="#_x0000_t202" style="position:absolute;left:2053;top:728;width:1727;height:626" o:allowincell="f" filled="f" stroked="f">
                <v:textbox style="mso-next-textbox:#_x0000_s1114">
                  <w:txbxContent>
                    <w:p w:rsidR="00DE6E9B" w:rsidRPr="00F556B5" w:rsidRDefault="00DE6E9B" w:rsidP="00F66E02">
                      <w:pPr>
                        <w:jc w:val="center"/>
                        <w:rPr>
                          <w:rFonts w:ascii="Tahoma" w:hAnsi="Tahoma" w:cs="Tahoma"/>
                          <w:b/>
                          <w:sz w:val="18"/>
                          <w:szCs w:val="18"/>
                        </w:rPr>
                      </w:pPr>
                      <w:r w:rsidRPr="00F556B5">
                        <w:rPr>
                          <w:rFonts w:ascii="Tahoma" w:hAnsi="Tahoma" w:cs="Tahoma"/>
                          <w:b/>
                          <w:sz w:val="18"/>
                          <w:szCs w:val="18"/>
                        </w:rPr>
                        <w:t>REFERENCE INSTRUMENT</w:t>
                      </w:r>
                    </w:p>
                  </w:txbxContent>
                </v:textbox>
              </v:shape>
            </v:group>
            <v:group id="_x0000_s1115" style="position:absolute;left:6201;top:173;width:1824;height:1623" coordorigin="5136,365" coordsize="1824,1623">
              <v:shape id="_x0000_s1116" type="#_x0000_t22" style="position:absolute;left:5136;top:365;width:1824;height:1623" adj="10800" fillcolor="#9cf"/>
              <v:shape id="_x0000_s1117" type="#_x0000_t202" style="position:absolute;left:5173;top:1251;width:1727;height:626" o:allowincell="f" filled="f" stroked="f">
                <v:textbox style="mso-next-textbox:#_x0000_s1117">
                  <w:txbxContent>
                    <w:p w:rsidR="00DE6E9B" w:rsidRPr="00F556B5" w:rsidRDefault="00DE6E9B" w:rsidP="00F66E02">
                      <w:pPr>
                        <w:jc w:val="center"/>
                        <w:rPr>
                          <w:rFonts w:ascii="Tahoma" w:hAnsi="Tahoma" w:cs="Tahoma"/>
                          <w:sz w:val="16"/>
                          <w:szCs w:val="16"/>
                        </w:rPr>
                      </w:pPr>
                      <w:r w:rsidRPr="00F556B5">
                        <w:rPr>
                          <w:rFonts w:ascii="Tahoma" w:hAnsi="Tahoma" w:cs="Tahoma"/>
                          <w:sz w:val="16"/>
                          <w:szCs w:val="16"/>
                        </w:rPr>
                        <w:t xml:space="preserve">Registered and </w:t>
                      </w:r>
                      <w:proofErr w:type="spellStart"/>
                      <w:r w:rsidRPr="00F556B5">
                        <w:rPr>
                          <w:rFonts w:ascii="Tahoma" w:hAnsi="Tahoma" w:cs="Tahoma"/>
                          <w:sz w:val="16"/>
                          <w:szCs w:val="16"/>
                        </w:rPr>
                        <w:t>geolocated</w:t>
                      </w:r>
                      <w:proofErr w:type="spellEnd"/>
                      <w:r w:rsidRPr="00F556B5">
                        <w:rPr>
                          <w:rFonts w:ascii="Tahoma" w:hAnsi="Tahoma" w:cs="Tahoma"/>
                          <w:sz w:val="16"/>
                          <w:szCs w:val="16"/>
                        </w:rPr>
                        <w:t xml:space="preserve"> images </w:t>
                      </w:r>
                    </w:p>
                  </w:txbxContent>
                </v:textbox>
              </v:shape>
              <v:shape id="_x0000_s1118" type="#_x0000_t202" style="position:absolute;left:5143;top:486;width:1727;height:626" o:allowincell="f" filled="f" stroked="f">
                <v:textbox style="mso-next-textbox:#_x0000_s1118">
                  <w:txbxContent>
                    <w:p w:rsidR="00DE6E9B" w:rsidRPr="00F556B5" w:rsidRDefault="00DE6E9B" w:rsidP="00F66E02">
                      <w:pPr>
                        <w:jc w:val="center"/>
                        <w:rPr>
                          <w:rFonts w:ascii="Tahoma" w:hAnsi="Tahoma" w:cs="Tahoma"/>
                          <w:b/>
                          <w:sz w:val="18"/>
                          <w:szCs w:val="18"/>
                        </w:rPr>
                      </w:pPr>
                      <w:r>
                        <w:rPr>
                          <w:rFonts w:ascii="Tahoma" w:hAnsi="Tahoma" w:cs="Tahoma"/>
                          <w:b/>
                          <w:sz w:val="18"/>
                          <w:szCs w:val="18"/>
                        </w:rPr>
                        <w:t>TARGET</w:t>
                      </w:r>
                      <w:r w:rsidRPr="00F556B5">
                        <w:rPr>
                          <w:rFonts w:ascii="Tahoma" w:hAnsi="Tahoma" w:cs="Tahoma"/>
                          <w:b/>
                          <w:sz w:val="18"/>
                          <w:szCs w:val="18"/>
                        </w:rPr>
                        <w:t xml:space="preserve"> INSTRUMENT</w:t>
                      </w:r>
                    </w:p>
                  </w:txbxContent>
                </v:textbox>
              </v:shape>
            </v:group>
            <v:group id="_x0000_s1119" style="position:absolute;left:8977;top:190;width:1824;height:1623" coordorigin="7380,254" coordsize="1824,1623">
              <v:shape id="_x0000_s1120" type="#_x0000_t22" style="position:absolute;left:7380;top:254;width:1824;height:1623" adj="10800" fillcolor="#ffc000"/>
              <v:shape id="_x0000_s1121" type="#_x0000_t202" style="position:absolute;left:7380;top:1120;width:1727;height:625" filled="f" stroked="f">
                <v:textbox style="mso-next-textbox:#_x0000_s1121">
                  <w:txbxContent>
                    <w:p w:rsidR="00DE6E9B" w:rsidRPr="00025C67" w:rsidRDefault="00DE6E9B" w:rsidP="00F66E02">
                      <w:pPr>
                        <w:jc w:val="center"/>
                        <w:rPr>
                          <w:rFonts w:ascii="Tahoma" w:hAnsi="Tahoma" w:cs="Tahoma"/>
                          <w:sz w:val="16"/>
                          <w:szCs w:val="16"/>
                        </w:rPr>
                      </w:pPr>
                      <w:proofErr w:type="gramStart"/>
                      <w:r w:rsidRPr="00025C67">
                        <w:rPr>
                          <w:rFonts w:ascii="Tahoma" w:hAnsi="Tahoma" w:cs="Tahoma"/>
                          <w:sz w:val="16"/>
                          <w:szCs w:val="16"/>
                        </w:rPr>
                        <w:t>land</w:t>
                      </w:r>
                      <w:proofErr w:type="gramEnd"/>
                      <w:r w:rsidRPr="00025C67">
                        <w:rPr>
                          <w:rFonts w:ascii="Tahoma" w:hAnsi="Tahoma" w:cs="Tahoma"/>
                          <w:sz w:val="16"/>
                          <w:szCs w:val="16"/>
                        </w:rPr>
                        <w:t xml:space="preserve"> / sea mask, lat/</w:t>
                      </w:r>
                      <w:proofErr w:type="spellStart"/>
                      <w:r w:rsidRPr="00025C67">
                        <w:rPr>
                          <w:rFonts w:ascii="Tahoma" w:hAnsi="Tahoma" w:cs="Tahoma"/>
                          <w:sz w:val="16"/>
                          <w:szCs w:val="16"/>
                        </w:rPr>
                        <w:t>lon</w:t>
                      </w:r>
                      <w:proofErr w:type="spellEnd"/>
                      <w:r>
                        <w:rPr>
                          <w:rFonts w:ascii="Tahoma" w:hAnsi="Tahoma" w:cs="Tahoma"/>
                          <w:sz w:val="16"/>
                          <w:szCs w:val="16"/>
                        </w:rPr>
                        <w:t>, etc.</w:t>
                      </w:r>
                    </w:p>
                  </w:txbxContent>
                </v:textbox>
              </v:shape>
              <v:shape id="_x0000_s1122" type="#_x0000_t202" style="position:absolute;left:7417;top:470;width:1727;height:626" o:allowincell="f" filled="f" stroked="f">
                <v:textbox style="mso-next-textbox:#_x0000_s1122">
                  <w:txbxContent>
                    <w:p w:rsidR="00DE6E9B" w:rsidRPr="00F556B5" w:rsidRDefault="00DE6E9B" w:rsidP="00F66E02">
                      <w:pPr>
                        <w:jc w:val="center"/>
                        <w:rPr>
                          <w:rFonts w:ascii="Tahoma" w:hAnsi="Tahoma" w:cs="Tahoma"/>
                          <w:b/>
                          <w:sz w:val="18"/>
                          <w:szCs w:val="18"/>
                        </w:rPr>
                      </w:pPr>
                      <w:r>
                        <w:rPr>
                          <w:rFonts w:ascii="Tahoma" w:hAnsi="Tahoma" w:cs="Tahoma"/>
                          <w:b/>
                          <w:sz w:val="18"/>
                          <w:szCs w:val="18"/>
                        </w:rPr>
                        <w:t>Auxiliary data</w:t>
                      </w:r>
                    </w:p>
                  </w:txbxContent>
                </v:textbox>
              </v:shape>
            </v:group>
            <v:line id="_x0000_s1123" style="position:absolute" from="7074,1796" to="8102,2213">
              <v:stroke endarrow="block"/>
            </v:line>
            <v:line id="_x0000_s1124" style="position:absolute;flip:x" from="8714,1798" to="9742,2215">
              <v:stroke endarrow="block"/>
            </v:line>
          </v:group>
        </w:pict>
      </w:r>
    </w:p>
    <w:p w:rsidR="001A3A57" w:rsidRDefault="001A3A57" w:rsidP="003941EA">
      <w:pPr>
        <w:rPr>
          <w:lang w:val="de-DE"/>
        </w:rPr>
      </w:pPr>
    </w:p>
    <w:p w:rsidR="001A3A57" w:rsidRDefault="001A3A57" w:rsidP="003941EA">
      <w:pPr>
        <w:rPr>
          <w:lang w:val="de-DE"/>
        </w:rPr>
      </w:pPr>
    </w:p>
    <w:p w:rsidR="00F66E02" w:rsidRDefault="00F66E02" w:rsidP="003941EA">
      <w:pPr>
        <w:rPr>
          <w:lang w:val="de-DE"/>
        </w:rPr>
      </w:pPr>
    </w:p>
    <w:p w:rsidR="00F66E02" w:rsidRDefault="00F66E02" w:rsidP="003941EA">
      <w:pPr>
        <w:rPr>
          <w:lang w:val="de-DE"/>
        </w:rPr>
      </w:pPr>
    </w:p>
    <w:p w:rsidR="00F66E02" w:rsidRDefault="00F66E02" w:rsidP="003941EA">
      <w:pPr>
        <w:rPr>
          <w:lang w:val="de-DE"/>
        </w:rPr>
      </w:pPr>
    </w:p>
    <w:p w:rsidR="00F66E02" w:rsidRDefault="00F66E02" w:rsidP="003941EA">
      <w:pPr>
        <w:rPr>
          <w:lang w:val="de-DE"/>
        </w:rPr>
      </w:pPr>
    </w:p>
    <w:p w:rsidR="00F66E02" w:rsidRDefault="00F66E02" w:rsidP="003941EA">
      <w:pPr>
        <w:rPr>
          <w:lang w:val="de-DE"/>
        </w:rPr>
      </w:pPr>
    </w:p>
    <w:p w:rsidR="00F66E02" w:rsidRDefault="00226D88" w:rsidP="003941EA">
      <w:pPr>
        <w:rPr>
          <w:sz w:val="18"/>
          <w:szCs w:val="18"/>
        </w:rPr>
      </w:pPr>
      <w:r w:rsidRPr="00226D88">
        <w:rPr>
          <w:noProof/>
        </w:rPr>
        <w:pict>
          <v:shape id="_x0000_s1227" type="#_x0000_t202" style="position:absolute;left:0;text-align:left;margin-left:0;margin-top:170.15pt;width:447.75pt;height:.05pt;z-index:251661824;mso-position-horizontal-relative:text;mso-position-vertical-relative:text" stroked="f">
            <v:textbox style="mso-next-textbox:#_x0000_s1227;mso-fit-shape-to-text:t" inset="0,0,0,0">
              <w:txbxContent>
                <w:p w:rsidR="00DE6E9B" w:rsidRPr="004314AE" w:rsidRDefault="00DE6E9B" w:rsidP="00F66E02">
                  <w:pPr>
                    <w:pStyle w:val="Caption"/>
                    <w:rPr>
                      <w:sz w:val="18"/>
                      <w:szCs w:val="18"/>
                    </w:rPr>
                  </w:pPr>
                  <w:bookmarkStart w:id="34" w:name="_Ref396204634"/>
                  <w:r>
                    <w:t xml:space="preserve">Figure </w:t>
                  </w:r>
                  <w:fldSimple w:instr=" SEQ Figure \* ARABIC ">
                    <w:r>
                      <w:rPr>
                        <w:noProof/>
                      </w:rPr>
                      <w:t>3</w:t>
                    </w:r>
                  </w:fldSimple>
                  <w:bookmarkEnd w:id="34"/>
                  <w:r>
                    <w:t>: The extraction process: a process specific to each instrument...</w:t>
                  </w:r>
                </w:p>
              </w:txbxContent>
            </v:textbox>
          </v:shape>
        </w:pict>
      </w:r>
      <w:r w:rsidRPr="00226D88">
        <w:rPr>
          <w:sz w:val="18"/>
          <w:szCs w:val="18"/>
        </w:rPr>
        <w:pict>
          <v:shape id="_x0000_i1027" type="#_x0000_t75" style="width:446.95pt;height:165.05pt">
            <v:imagedata croptop="-65520f" cropbottom="65520f"/>
          </v:shape>
        </w:pict>
      </w:r>
    </w:p>
    <w:p w:rsidR="0009588E" w:rsidRDefault="0009588E" w:rsidP="003941EA">
      <w:pPr>
        <w:rPr>
          <w:sz w:val="18"/>
          <w:szCs w:val="18"/>
        </w:rPr>
      </w:pPr>
    </w:p>
    <w:p w:rsidR="0009588E" w:rsidRDefault="0009588E" w:rsidP="003941EA">
      <w:pPr>
        <w:rPr>
          <w:sz w:val="18"/>
          <w:szCs w:val="18"/>
        </w:rPr>
      </w:pPr>
    </w:p>
    <w:p w:rsidR="00CF59E8" w:rsidRDefault="00570142" w:rsidP="00CF59E8">
      <w:pPr>
        <w:pStyle w:val="Heading4"/>
        <w:rPr>
          <w:lang w:val="de-DE"/>
        </w:rPr>
      </w:pPr>
      <w:bookmarkStart w:id="35" w:name="_Toc429582492"/>
      <w:r>
        <w:rPr>
          <w:lang w:val="de-DE"/>
        </w:rPr>
        <w:t>MODIS</w:t>
      </w:r>
      <w:bookmarkEnd w:id="35"/>
    </w:p>
    <w:p w:rsidR="00F66E02" w:rsidRDefault="00F66E02" w:rsidP="00F66E02">
      <w:pPr>
        <w:rPr>
          <w:lang w:val="de-DE"/>
        </w:rPr>
      </w:pPr>
    </w:p>
    <w:p w:rsidR="00F66E02" w:rsidRDefault="005D02C1" w:rsidP="00F66E02">
      <w:pPr>
        <w:rPr>
          <w:lang w:val="de-DE"/>
        </w:rPr>
      </w:pPr>
      <w:r>
        <w:rPr>
          <w:lang w:val="de-DE"/>
        </w:rPr>
        <w:t xml:space="preserve">In order to establish a reference dataset of radiances to inter-calibrate the geostationary imagers with </w:t>
      </w:r>
      <w:r w:rsidR="00CC5DE2">
        <w:rPr>
          <w:lang w:val="de-DE"/>
        </w:rPr>
        <w:t xml:space="preserve">Aqua </w:t>
      </w:r>
      <w:r>
        <w:rPr>
          <w:lang w:val="de-DE"/>
        </w:rPr>
        <w:t>MODIS, Level 1</w:t>
      </w:r>
      <w:r w:rsidR="00AC3735">
        <w:rPr>
          <w:lang w:val="de-DE"/>
        </w:rPr>
        <w:t>B</w:t>
      </w:r>
      <w:r>
        <w:rPr>
          <w:lang w:val="de-DE"/>
        </w:rPr>
        <w:t xml:space="preserve"> data</w:t>
      </w:r>
      <w:r w:rsidR="00E147C4">
        <w:rPr>
          <w:lang w:val="de-DE"/>
        </w:rPr>
        <w:t xml:space="preserve"> Collection 6</w:t>
      </w:r>
      <w:r>
        <w:rPr>
          <w:lang w:val="de-DE"/>
        </w:rPr>
        <w:t xml:space="preserve"> w</w:t>
      </w:r>
      <w:r w:rsidR="00E147C4">
        <w:rPr>
          <w:lang w:val="de-DE"/>
        </w:rPr>
        <w:t>ere</w:t>
      </w:r>
      <w:r>
        <w:rPr>
          <w:lang w:val="de-DE"/>
        </w:rPr>
        <w:t xml:space="preserve"> retrieved from the NASA archive (</w:t>
      </w:r>
      <w:hyperlink r:id="rId16" w:history="1">
        <w:r w:rsidR="00E147C4" w:rsidRPr="00666D30">
          <w:rPr>
            <w:rStyle w:val="Hyperlink"/>
            <w:lang w:val="de-DE"/>
          </w:rPr>
          <w:t>http://modis.gsfc.nasa.gov/</w:t>
        </w:r>
      </w:hyperlink>
      <w:r>
        <w:rPr>
          <w:lang w:val="de-DE"/>
        </w:rPr>
        <w:t>)</w:t>
      </w:r>
      <w:r w:rsidR="00446CD9">
        <w:rPr>
          <w:lang w:val="de-DE"/>
        </w:rPr>
        <w:t xml:space="preserve">. A description of the data format is provided in </w:t>
      </w:r>
      <w:r w:rsidR="00226D88">
        <w:rPr>
          <w:lang w:val="de-DE"/>
        </w:rPr>
        <w:fldChar w:fldCharType="begin"/>
      </w:r>
      <w:r w:rsidR="00446CD9">
        <w:rPr>
          <w:lang w:val="de-DE"/>
        </w:rPr>
        <w:instrText xml:space="preserve"> REF MODIS_Lev1B_Format_Doc \h </w:instrText>
      </w:r>
      <w:r w:rsidR="00226D88">
        <w:rPr>
          <w:lang w:val="de-DE"/>
        </w:rPr>
      </w:r>
      <w:r w:rsidR="00226D88">
        <w:rPr>
          <w:lang w:val="de-DE"/>
        </w:rPr>
        <w:fldChar w:fldCharType="separate"/>
      </w:r>
      <w:r w:rsidR="00AC3735">
        <w:t>[RD 3]</w:t>
      </w:r>
      <w:r w:rsidR="00226D88">
        <w:rPr>
          <w:lang w:val="de-DE"/>
        </w:rPr>
        <w:fldChar w:fldCharType="end"/>
      </w:r>
      <w:r w:rsidR="00E147C4">
        <w:rPr>
          <w:lang w:val="de-DE"/>
        </w:rPr>
        <w:t xml:space="preserve">. </w:t>
      </w:r>
      <w:r w:rsidR="00226D88">
        <w:rPr>
          <w:lang w:val="de-DE"/>
        </w:rPr>
        <w:fldChar w:fldCharType="begin"/>
      </w:r>
      <w:r w:rsidR="00FC7616">
        <w:rPr>
          <w:lang w:val="de-DE"/>
        </w:rPr>
        <w:instrText xml:space="preserve"> REF _Ref396208817 \h </w:instrText>
      </w:r>
      <w:r w:rsidR="00226D88">
        <w:rPr>
          <w:lang w:val="de-DE"/>
        </w:rPr>
      </w:r>
      <w:r w:rsidR="00226D88">
        <w:rPr>
          <w:lang w:val="de-DE"/>
        </w:rPr>
        <w:fldChar w:fldCharType="separate"/>
      </w:r>
      <w:r w:rsidR="00AC3735">
        <w:t xml:space="preserve">Figure </w:t>
      </w:r>
      <w:r w:rsidR="00AC3735">
        <w:rPr>
          <w:noProof/>
        </w:rPr>
        <w:t>4</w:t>
      </w:r>
      <w:r w:rsidR="00226D88">
        <w:rPr>
          <w:lang w:val="de-DE"/>
        </w:rPr>
        <w:fldChar w:fldCharType="end"/>
      </w:r>
      <w:r w:rsidR="00FC7616">
        <w:rPr>
          <w:lang w:val="de-DE"/>
        </w:rPr>
        <w:t xml:space="preserve"> illustrates the general processing applied to the MODIS data. The 11µm band (</w:t>
      </w:r>
      <w:r w:rsidR="00790431">
        <w:rPr>
          <w:lang w:val="de-DE"/>
        </w:rPr>
        <w:t>C</w:t>
      </w:r>
      <w:r w:rsidR="00FC7616">
        <w:rPr>
          <w:lang w:val="de-DE"/>
        </w:rPr>
        <w:t>hannel</w:t>
      </w:r>
      <w:r w:rsidR="00976478">
        <w:rPr>
          <w:lang w:val="de-DE"/>
        </w:rPr>
        <w:t xml:space="preserve"> 31</w:t>
      </w:r>
      <w:r w:rsidR="00FC7616">
        <w:rPr>
          <w:lang w:val="de-DE"/>
        </w:rPr>
        <w:t xml:space="preserve">) is used to detect the DCC pixels in the </w:t>
      </w:r>
      <w:r w:rsidR="007773EF">
        <w:rPr>
          <w:lang w:val="de-DE"/>
        </w:rPr>
        <w:t>infrared</w:t>
      </w:r>
      <w:r w:rsidR="00FC7616">
        <w:rPr>
          <w:lang w:val="de-DE"/>
        </w:rPr>
        <w:t>.</w:t>
      </w:r>
      <w:r w:rsidR="00976478">
        <w:rPr>
          <w:lang w:val="de-DE"/>
        </w:rPr>
        <w:t xml:space="preserve"> In the visible range, Channels </w:t>
      </w:r>
      <w:r w:rsidR="004E1D77">
        <w:rPr>
          <w:lang w:val="de-DE"/>
        </w:rPr>
        <w:t>1 and 2 are processed</w:t>
      </w:r>
      <w:r w:rsidR="00B46819">
        <w:rPr>
          <w:lang w:val="de-DE"/>
        </w:rPr>
        <w:t>.</w:t>
      </w:r>
    </w:p>
    <w:p w:rsidR="00B165A4" w:rsidRDefault="00B165A4" w:rsidP="00B165A4">
      <w:pPr>
        <w:rPr>
          <w:lang w:val="de-DE"/>
        </w:rPr>
      </w:pPr>
    </w:p>
    <w:p w:rsidR="00B165A4" w:rsidRDefault="00B165A4" w:rsidP="00B165A4">
      <w:pPr>
        <w:rPr>
          <w:lang w:val="de-DE"/>
        </w:rPr>
      </w:pPr>
      <w:r>
        <w:rPr>
          <w:lang w:val="de-DE"/>
        </w:rPr>
        <w:t xml:space="preserve">The thresholds implemented for the various filters as applied to </w:t>
      </w:r>
      <w:r w:rsidR="00CC5DE2">
        <w:rPr>
          <w:lang w:val="de-DE"/>
        </w:rPr>
        <w:t xml:space="preserve">Aqua MODIS </w:t>
      </w:r>
      <w:r>
        <w:rPr>
          <w:lang w:val="de-DE"/>
        </w:rPr>
        <w:t xml:space="preserve">are detailed in </w:t>
      </w:r>
      <w:r w:rsidR="00226D88">
        <w:rPr>
          <w:lang w:val="de-DE"/>
        </w:rPr>
        <w:fldChar w:fldCharType="begin"/>
      </w:r>
      <w:r w:rsidR="00AC3735">
        <w:rPr>
          <w:lang w:val="de-DE"/>
        </w:rPr>
        <w:instrText xml:space="preserve"> REF _Ref410807197 \h </w:instrText>
      </w:r>
      <w:r w:rsidR="00226D88">
        <w:rPr>
          <w:lang w:val="de-DE"/>
        </w:rPr>
      </w:r>
      <w:r w:rsidR="00226D88">
        <w:rPr>
          <w:lang w:val="de-DE"/>
        </w:rPr>
        <w:fldChar w:fldCharType="separate"/>
      </w:r>
      <w:r w:rsidR="00AC3735">
        <w:t xml:space="preserve">Table </w:t>
      </w:r>
      <w:r w:rsidR="00AC3735">
        <w:rPr>
          <w:noProof/>
        </w:rPr>
        <w:t>1</w:t>
      </w:r>
      <w:r w:rsidR="00226D88">
        <w:rPr>
          <w:lang w:val="de-DE"/>
        </w:rPr>
        <w:fldChar w:fldCharType="end"/>
      </w:r>
      <w:r>
        <w:rPr>
          <w:lang w:val="de-DE"/>
        </w:rPr>
        <w:t>.</w:t>
      </w:r>
      <w:r w:rsidR="008E1835">
        <w:rPr>
          <w:lang w:val="de-DE"/>
        </w:rPr>
        <w:t xml:space="preserve"> The threshold of 205K on the brightness temperature is valid only for Aqua MODIS.</w:t>
      </w:r>
    </w:p>
    <w:p w:rsidR="00B165A4" w:rsidRDefault="00B165A4" w:rsidP="00B165A4">
      <w:pPr>
        <w:rPr>
          <w:lang w:val="de-DE"/>
        </w:rPr>
      </w:pPr>
    </w:p>
    <w:tbl>
      <w:tblPr>
        <w:tblStyle w:val="TableGrid"/>
        <w:tblW w:w="0" w:type="auto"/>
        <w:tblLook w:val="04A0"/>
      </w:tblPr>
      <w:tblGrid>
        <w:gridCol w:w="4621"/>
        <w:gridCol w:w="4622"/>
      </w:tblGrid>
      <w:tr w:rsidR="00B165A4" w:rsidTr="003D2C02">
        <w:tc>
          <w:tcPr>
            <w:tcW w:w="4621" w:type="dxa"/>
          </w:tcPr>
          <w:p w:rsidR="00B165A4" w:rsidRDefault="00B165A4" w:rsidP="003D2C02">
            <w:pPr>
              <w:rPr>
                <w:lang w:val="de-DE"/>
              </w:rPr>
            </w:pPr>
            <w:r>
              <w:rPr>
                <w:lang w:val="de-DE"/>
              </w:rPr>
              <w:t>Variable name</w:t>
            </w:r>
          </w:p>
        </w:tc>
        <w:tc>
          <w:tcPr>
            <w:tcW w:w="4622" w:type="dxa"/>
          </w:tcPr>
          <w:p w:rsidR="00B165A4" w:rsidRDefault="00B165A4" w:rsidP="003D2C02">
            <w:pPr>
              <w:rPr>
                <w:lang w:val="de-DE"/>
              </w:rPr>
            </w:pPr>
            <w:r>
              <w:rPr>
                <w:lang w:val="de-DE"/>
              </w:rPr>
              <w:t>Thresholds</w:t>
            </w:r>
          </w:p>
        </w:tc>
      </w:tr>
      <w:tr w:rsidR="00B165A4" w:rsidTr="003D2C02">
        <w:tc>
          <w:tcPr>
            <w:tcW w:w="4621" w:type="dxa"/>
          </w:tcPr>
          <w:p w:rsidR="00B165A4" w:rsidRDefault="00B165A4" w:rsidP="003D2C02">
            <w:pPr>
              <w:rPr>
                <w:lang w:val="de-DE"/>
              </w:rPr>
            </w:pPr>
            <w:r>
              <w:rPr>
                <w:lang w:val="de-DE"/>
              </w:rPr>
              <w:t>Latitude</w:t>
            </w:r>
          </w:p>
        </w:tc>
        <w:tc>
          <w:tcPr>
            <w:tcW w:w="4622" w:type="dxa"/>
          </w:tcPr>
          <w:p w:rsidR="00B165A4" w:rsidRDefault="00B165A4" w:rsidP="003D2C02">
            <w:pPr>
              <w:rPr>
                <w:lang w:val="de-DE"/>
              </w:rPr>
            </w:pPr>
            <w:r>
              <w:rPr>
                <w:lang w:val="de-DE"/>
              </w:rPr>
              <w:t>[-20.0,+20.0]</w:t>
            </w:r>
          </w:p>
        </w:tc>
      </w:tr>
      <w:tr w:rsidR="00B165A4" w:rsidTr="003D2C02">
        <w:tc>
          <w:tcPr>
            <w:tcW w:w="4621" w:type="dxa"/>
          </w:tcPr>
          <w:p w:rsidR="00B165A4" w:rsidRDefault="00B165A4" w:rsidP="003D2C02">
            <w:pPr>
              <w:rPr>
                <w:lang w:val="de-DE"/>
              </w:rPr>
            </w:pPr>
            <w:r>
              <w:rPr>
                <w:lang w:val="de-DE"/>
              </w:rPr>
              <w:t>Longitude</w:t>
            </w:r>
          </w:p>
        </w:tc>
        <w:tc>
          <w:tcPr>
            <w:tcW w:w="4622" w:type="dxa"/>
          </w:tcPr>
          <w:p w:rsidR="00B165A4" w:rsidRDefault="00B165A4" w:rsidP="003D2C02">
            <w:pPr>
              <w:rPr>
                <w:lang w:val="de-DE"/>
              </w:rPr>
            </w:pPr>
            <w:r>
              <w:rPr>
                <w:lang w:val="de-DE"/>
              </w:rPr>
              <w:t>[-20.0,+20.0]</w:t>
            </w:r>
          </w:p>
        </w:tc>
      </w:tr>
      <w:tr w:rsidR="00B165A4" w:rsidTr="003D2C02">
        <w:tc>
          <w:tcPr>
            <w:tcW w:w="4621" w:type="dxa"/>
          </w:tcPr>
          <w:p w:rsidR="00B165A4" w:rsidRDefault="00B165A4" w:rsidP="003D2C02">
            <w:pPr>
              <w:rPr>
                <w:lang w:val="de-DE"/>
              </w:rPr>
            </w:pPr>
            <w:r>
              <w:rPr>
                <w:lang w:val="de-DE"/>
              </w:rPr>
              <w:t>View zenith angle</w:t>
            </w:r>
          </w:p>
        </w:tc>
        <w:tc>
          <w:tcPr>
            <w:tcW w:w="4622" w:type="dxa"/>
          </w:tcPr>
          <w:p w:rsidR="00B165A4" w:rsidRDefault="007773EF" w:rsidP="003D2C02">
            <w:pPr>
              <w:rPr>
                <w:lang w:val="de-DE"/>
              </w:rPr>
            </w:pPr>
            <w:r>
              <w:rPr>
                <w:lang w:val="de-DE"/>
              </w:rPr>
              <w:t>&lt;</w:t>
            </w:r>
            <w:r w:rsidR="00B165A4">
              <w:rPr>
                <w:lang w:val="de-DE"/>
              </w:rPr>
              <w:t>40 degrees</w:t>
            </w:r>
          </w:p>
        </w:tc>
      </w:tr>
      <w:tr w:rsidR="00B165A4" w:rsidTr="003D2C02">
        <w:tc>
          <w:tcPr>
            <w:tcW w:w="4621" w:type="dxa"/>
          </w:tcPr>
          <w:p w:rsidR="00B165A4" w:rsidRDefault="00B165A4" w:rsidP="003D2C02">
            <w:pPr>
              <w:rPr>
                <w:lang w:val="de-DE"/>
              </w:rPr>
            </w:pPr>
            <w:r>
              <w:rPr>
                <w:lang w:val="de-DE"/>
              </w:rPr>
              <w:t>Solar zenith angle</w:t>
            </w:r>
          </w:p>
        </w:tc>
        <w:tc>
          <w:tcPr>
            <w:tcW w:w="4622" w:type="dxa"/>
          </w:tcPr>
          <w:p w:rsidR="00B165A4" w:rsidRDefault="007773EF" w:rsidP="003D2C02">
            <w:pPr>
              <w:rPr>
                <w:lang w:val="de-DE"/>
              </w:rPr>
            </w:pPr>
            <w:r>
              <w:rPr>
                <w:lang w:val="de-DE"/>
              </w:rPr>
              <w:t>&lt;</w:t>
            </w:r>
            <w:r w:rsidR="00B165A4">
              <w:rPr>
                <w:lang w:val="de-DE"/>
              </w:rPr>
              <w:t>40 degrees</w:t>
            </w:r>
          </w:p>
        </w:tc>
      </w:tr>
      <w:tr w:rsidR="00B165A4" w:rsidTr="003D2C02">
        <w:tc>
          <w:tcPr>
            <w:tcW w:w="4621" w:type="dxa"/>
          </w:tcPr>
          <w:p w:rsidR="00B165A4" w:rsidRDefault="00B165A4" w:rsidP="003D2C02">
            <w:pPr>
              <w:rPr>
                <w:lang w:val="de-DE"/>
              </w:rPr>
            </w:pPr>
            <w:r>
              <w:rPr>
                <w:lang w:val="de-DE"/>
              </w:rPr>
              <w:t>Brightness temperature</w:t>
            </w:r>
          </w:p>
        </w:tc>
        <w:tc>
          <w:tcPr>
            <w:tcW w:w="4622" w:type="dxa"/>
          </w:tcPr>
          <w:p w:rsidR="00B165A4" w:rsidRDefault="007773EF" w:rsidP="003D2C02">
            <w:pPr>
              <w:rPr>
                <w:lang w:val="de-DE"/>
              </w:rPr>
            </w:pPr>
            <w:r>
              <w:rPr>
                <w:lang w:val="de-DE"/>
              </w:rPr>
              <w:t>&lt;</w:t>
            </w:r>
            <w:r w:rsidR="00B165A4">
              <w:rPr>
                <w:lang w:val="de-DE"/>
              </w:rPr>
              <w:t>205K</w:t>
            </w:r>
          </w:p>
        </w:tc>
      </w:tr>
      <w:tr w:rsidR="00B165A4" w:rsidTr="003D2C02">
        <w:tc>
          <w:tcPr>
            <w:tcW w:w="4621" w:type="dxa"/>
          </w:tcPr>
          <w:p w:rsidR="00B165A4" w:rsidRDefault="00B165A4" w:rsidP="003D2C02">
            <w:pPr>
              <w:rPr>
                <w:lang w:val="de-DE"/>
              </w:rPr>
            </w:pPr>
            <w:r>
              <w:rPr>
                <w:lang w:val="de-DE"/>
              </w:rPr>
              <w:t>Margin of pixel to measure variability</w:t>
            </w:r>
          </w:p>
        </w:tc>
        <w:tc>
          <w:tcPr>
            <w:tcW w:w="4622" w:type="dxa"/>
          </w:tcPr>
          <w:p w:rsidR="00B165A4" w:rsidRDefault="00B165A4" w:rsidP="003D2C02">
            <w:pPr>
              <w:rPr>
                <w:lang w:val="de-DE"/>
              </w:rPr>
            </w:pPr>
            <w:r>
              <w:rPr>
                <w:lang w:val="de-DE"/>
              </w:rPr>
              <w:t>1 pixel row and column (block of 3x3 pixels)</w:t>
            </w:r>
          </w:p>
        </w:tc>
      </w:tr>
      <w:tr w:rsidR="00B165A4" w:rsidTr="003D2C02">
        <w:tc>
          <w:tcPr>
            <w:tcW w:w="4621" w:type="dxa"/>
          </w:tcPr>
          <w:p w:rsidR="00B165A4" w:rsidRDefault="00B165A4" w:rsidP="003D2C02">
            <w:pPr>
              <w:rPr>
                <w:lang w:val="de-DE"/>
              </w:rPr>
            </w:pPr>
            <w:r>
              <w:rPr>
                <w:lang w:val="de-DE"/>
              </w:rPr>
              <w:t>Brightness temperature variability</w:t>
            </w:r>
          </w:p>
        </w:tc>
        <w:tc>
          <w:tcPr>
            <w:tcW w:w="4622" w:type="dxa"/>
          </w:tcPr>
          <w:p w:rsidR="00B165A4" w:rsidRDefault="00B165A4" w:rsidP="003D2C02">
            <w:pPr>
              <w:rPr>
                <w:lang w:val="de-DE"/>
              </w:rPr>
            </w:pPr>
            <w:r>
              <w:rPr>
                <w:lang w:val="de-DE"/>
              </w:rPr>
              <w:t>Standard deviation  = 1K</w:t>
            </w:r>
          </w:p>
        </w:tc>
      </w:tr>
      <w:tr w:rsidR="00B165A4" w:rsidTr="003D2C02">
        <w:tc>
          <w:tcPr>
            <w:tcW w:w="4621" w:type="dxa"/>
          </w:tcPr>
          <w:p w:rsidR="00B165A4" w:rsidRDefault="00B165A4" w:rsidP="003D2C02">
            <w:pPr>
              <w:rPr>
                <w:lang w:val="de-DE"/>
              </w:rPr>
            </w:pPr>
            <w:r>
              <w:rPr>
                <w:lang w:val="de-DE"/>
              </w:rPr>
              <w:t>Radiance variability</w:t>
            </w:r>
          </w:p>
        </w:tc>
        <w:tc>
          <w:tcPr>
            <w:tcW w:w="4622" w:type="dxa"/>
          </w:tcPr>
          <w:p w:rsidR="00B165A4" w:rsidRDefault="00B165A4" w:rsidP="003D2C02">
            <w:pPr>
              <w:keepNext/>
              <w:rPr>
                <w:lang w:val="de-DE"/>
              </w:rPr>
            </w:pPr>
            <w:r>
              <w:rPr>
                <w:lang w:val="de-DE"/>
              </w:rPr>
              <w:t>Standard deviation  = 0.03 (3%)</w:t>
            </w:r>
          </w:p>
        </w:tc>
      </w:tr>
    </w:tbl>
    <w:p w:rsidR="00B165A4" w:rsidRDefault="00B165A4" w:rsidP="00B165A4">
      <w:pPr>
        <w:pStyle w:val="Caption"/>
        <w:rPr>
          <w:lang w:val="de-DE"/>
        </w:rPr>
      </w:pPr>
      <w:bookmarkStart w:id="36" w:name="_Ref410807197"/>
      <w:r>
        <w:t xml:space="preserve">Table </w:t>
      </w:r>
      <w:fldSimple w:instr=" SEQ Table \* ARABIC ">
        <w:r w:rsidR="00AC3735">
          <w:rPr>
            <w:noProof/>
          </w:rPr>
          <w:t>1</w:t>
        </w:r>
      </w:fldSimple>
      <w:bookmarkEnd w:id="36"/>
      <w:r>
        <w:t xml:space="preserve">: Thresholds for data filtering as defined for the </w:t>
      </w:r>
      <w:r w:rsidR="00FE181A">
        <w:t xml:space="preserve">Aqua </w:t>
      </w:r>
      <w:r>
        <w:t>MODIS instrument</w:t>
      </w:r>
    </w:p>
    <w:p w:rsidR="00E147C4" w:rsidRDefault="00E147C4" w:rsidP="00F66E02">
      <w:pPr>
        <w:rPr>
          <w:lang w:val="de-DE"/>
        </w:rPr>
      </w:pPr>
    </w:p>
    <w:p w:rsidR="00E147C4" w:rsidRDefault="00E147C4" w:rsidP="00F66E02">
      <w:pPr>
        <w:rPr>
          <w:lang w:val="de-DE"/>
        </w:rPr>
      </w:pPr>
    </w:p>
    <w:p w:rsidR="00E147C4" w:rsidRDefault="00226D88" w:rsidP="00F66E02">
      <w:pPr>
        <w:rPr>
          <w:lang w:val="de-DE"/>
        </w:rPr>
      </w:pPr>
      <w:r>
        <w:rPr>
          <w:noProof/>
        </w:rPr>
        <w:pict>
          <v:group id="_x0000_s1194" editas="canvas" style="position:absolute;margin-left:6.75pt;margin-top:-6.3pt;width:436pt;height:573.2pt;z-index:251660800;mso-position-horizontal-relative:char;mso-position-vertical-relative:line" coordorigin="2038,3279" coordsize="8720,11464" o:allowincell="f">
            <o:lock v:ext="edit" aspectratio="t"/>
            <v:shape id="_x0000_s1195" type="#_x0000_t75" style="position:absolute;left:2038;top:3279;width:8720;height:11464" o:preferrelative="f" o:allowincell="f">
              <v:fill o:detectmouseclick="t"/>
              <v:path o:extrusionok="t" o:connecttype="none"/>
              <o:lock v:ext="edit" text="t"/>
            </v:shape>
            <v:shape id="_x0000_s1196" type="#_x0000_t202" style="position:absolute;left:5512;top:3386;width:1808;height:584" o:allowincell="f" fillcolor="silver">
              <v:textbox style="mso-next-textbox:#_x0000_s1196">
                <w:txbxContent>
                  <w:p w:rsidR="00DE6E9B" w:rsidRPr="000E2DEF" w:rsidRDefault="00DE6E9B" w:rsidP="001B0C06">
                    <w:pPr>
                      <w:jc w:val="center"/>
                      <w:rPr>
                        <w:b/>
                        <w:sz w:val="18"/>
                        <w:szCs w:val="18"/>
                      </w:rPr>
                    </w:pPr>
                    <w:r>
                      <w:rPr>
                        <w:b/>
                        <w:sz w:val="18"/>
                        <w:szCs w:val="18"/>
                      </w:rPr>
                      <w:t>Get list of available radiance files</w:t>
                    </w:r>
                  </w:p>
                </w:txbxContent>
              </v:textbox>
            </v:shape>
            <v:shape id="_x0000_s1197" type="#_x0000_t202" style="position:absolute;left:4793;top:7218;width:3254;height:1061" o:allowincell="f" fillcolor="silver">
              <v:textbox style="mso-next-textbox:#_x0000_s1197">
                <w:txbxContent>
                  <w:p w:rsidR="00DE6E9B" w:rsidRPr="000E2DEF" w:rsidRDefault="00DE6E9B" w:rsidP="001B0C06">
                    <w:pPr>
                      <w:jc w:val="center"/>
                      <w:rPr>
                        <w:b/>
                        <w:sz w:val="18"/>
                        <w:szCs w:val="18"/>
                      </w:rPr>
                    </w:pPr>
                    <w:r>
                      <w:rPr>
                        <w:b/>
                        <w:sz w:val="18"/>
                        <w:szCs w:val="18"/>
                      </w:rPr>
                      <w:t xml:space="preserve">Extract data from radiance file (counts) + </w:t>
                    </w:r>
                    <w:proofErr w:type="spellStart"/>
                    <w:r>
                      <w:rPr>
                        <w:b/>
                        <w:sz w:val="18"/>
                        <w:szCs w:val="18"/>
                      </w:rPr>
                      <w:t>geolocation</w:t>
                    </w:r>
                    <w:proofErr w:type="spellEnd"/>
                    <w:r>
                      <w:rPr>
                        <w:b/>
                        <w:sz w:val="18"/>
                        <w:szCs w:val="18"/>
                      </w:rPr>
                      <w:t xml:space="preserve"> file (illumination + viewing geometry, latitudes, longitudes, land / sea mask)</w:t>
                    </w:r>
                  </w:p>
                </w:txbxContent>
              </v:textbox>
            </v:shape>
            <v:line id="_x0000_s1198" style="position:absolute;flip:x" from="6432,3973" to="6433,4219">
              <v:stroke endarrow="block"/>
            </v:line>
            <v:group id="_x0000_s1199" style="position:absolute;left:5183;top:14027;width:2473;height:540" coordorigin="4637,8515" coordsize="2473,540">
              <v:shape id="_x0000_s1200" type="#_x0000_t22" style="position:absolute;left:4736;top:8515;width:2274;height:540" fillcolor="#cfc"/>
              <v:shape id="_x0000_s1201" type="#_x0000_t202" style="position:absolute;left:4637;top:8649;width:2473;height:323" filled="f" stroked="f">
                <v:textbox style="mso-next-textbox:#_x0000_s1201">
                  <w:txbxContent>
                    <w:p w:rsidR="00DE6E9B" w:rsidRPr="00973CE4" w:rsidRDefault="00DE6E9B" w:rsidP="001B0C06">
                      <w:pPr>
                        <w:jc w:val="center"/>
                        <w:rPr>
                          <w:sz w:val="18"/>
                          <w:szCs w:val="18"/>
                        </w:rPr>
                      </w:pPr>
                      <w:r>
                        <w:rPr>
                          <w:sz w:val="18"/>
                          <w:szCs w:val="18"/>
                        </w:rPr>
                        <w:t>DCC Archive</w:t>
                      </w:r>
                    </w:p>
                  </w:txbxContent>
                </v:textbox>
              </v:shape>
            </v:group>
            <v:line id="_x0000_s1202" style="position:absolute;flip:x" from="6420,13104" to="6421,13376">
              <v:stroke endarrow="block"/>
            </v:line>
            <v:shape id="_x0000_s1203" type="#_x0000_t202" style="position:absolute;left:5119;top:10141;width:2605;height:380" o:allowincell="f" fillcolor="silver">
              <v:textbox style="mso-next-textbox:#_x0000_s1203">
                <w:txbxContent>
                  <w:p w:rsidR="00DE6E9B" w:rsidRPr="000E2DEF" w:rsidRDefault="00DE6E9B" w:rsidP="001B0C06">
                    <w:pPr>
                      <w:jc w:val="center"/>
                      <w:rPr>
                        <w:b/>
                        <w:sz w:val="18"/>
                        <w:szCs w:val="18"/>
                      </w:rPr>
                    </w:pPr>
                    <w:r>
                      <w:rPr>
                        <w:b/>
                        <w:sz w:val="18"/>
                        <w:szCs w:val="18"/>
                      </w:rPr>
                      <w:t>Filter BT to extract DCCs</w:t>
                    </w:r>
                  </w:p>
                </w:txbxContent>
              </v:textbox>
            </v:shape>
            <v:line id="_x0000_s1204" style="position:absolute;flip:x" from="6423,8279" to="6424,8525">
              <v:stroke endarrow="block"/>
            </v:line>
            <v:shape id="_x0000_s1205" type="#_x0000_t202" style="position:absolute;left:5117;top:10773;width:2605;height:593" o:allowincell="f" fillcolor="silver">
              <v:textbox style="mso-next-textbox:#_x0000_s1205">
                <w:txbxContent>
                  <w:p w:rsidR="00DE6E9B" w:rsidRPr="000E2DEF" w:rsidRDefault="00DE6E9B" w:rsidP="001B0C06">
                    <w:pPr>
                      <w:jc w:val="center"/>
                      <w:rPr>
                        <w:b/>
                        <w:sz w:val="18"/>
                        <w:szCs w:val="18"/>
                      </w:rPr>
                    </w:pPr>
                    <w:r>
                      <w:rPr>
                        <w:b/>
                        <w:sz w:val="18"/>
                        <w:szCs w:val="18"/>
                      </w:rPr>
                      <w:t>Filter the geographical area (latitude/longitude)</w:t>
                    </w:r>
                  </w:p>
                </w:txbxContent>
              </v:textbox>
            </v:shape>
            <v:line id="_x0000_s1206" style="position:absolute;flip:x" from="6423,10521" to="6424,10767">
              <v:stroke endarrow="block"/>
            </v:line>
            <v:shapetype id="_x0000_t4" coordsize="21600,21600" o:spt="4" path="m10800,l,10800,10800,21600,21600,10800xe">
              <v:stroke joinstyle="miter"/>
              <v:path gradientshapeok="t" o:connecttype="rect" textboxrect="5400,5400,16200,16200"/>
            </v:shapetype>
            <v:shape id="_x0000_s1207" type="#_x0000_t4" style="position:absolute;left:5297;top:4219;width:2274;height:945;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allowincell="f" fillcolor="silver">
              <v:stroke endarrowwidth="narrow" endarrowlength="long"/>
              <v:textbox style="mso-next-textbox:#_x0000_s1207">
                <w:txbxContent>
                  <w:p w:rsidR="00DE6E9B" w:rsidRPr="00E147C4" w:rsidRDefault="00DE6E9B" w:rsidP="001B0C06">
                    <w:pPr>
                      <w:jc w:val="center"/>
                      <w:rPr>
                        <w:b/>
                        <w:sz w:val="18"/>
                        <w:szCs w:val="18"/>
                      </w:rPr>
                    </w:pPr>
                    <w:r w:rsidRPr="00E147C4">
                      <w:rPr>
                        <w:b/>
                        <w:sz w:val="18"/>
                        <w:szCs w:val="18"/>
                      </w:rPr>
                      <w:t xml:space="preserve">For each </w:t>
                    </w:r>
                    <w:r>
                      <w:rPr>
                        <w:b/>
                        <w:sz w:val="18"/>
                        <w:szCs w:val="18"/>
                      </w:rPr>
                      <w:t xml:space="preserve">radiance </w:t>
                    </w:r>
                    <w:r w:rsidRPr="00E147C4">
                      <w:rPr>
                        <w:b/>
                        <w:sz w:val="18"/>
                        <w:szCs w:val="18"/>
                      </w:rPr>
                      <w:t>file</w:t>
                    </w:r>
                  </w:p>
                </w:txbxContent>
              </v:textbox>
            </v:shape>
            <v:shape id="_x0000_s1208" type="#_x0000_t202" style="position:absolute;left:5522;top:5406;width:1808;height:369" o:allowincell="f" fillcolor="silver">
              <v:textbox style="mso-next-textbox:#_x0000_s1208">
                <w:txbxContent>
                  <w:p w:rsidR="00DE6E9B" w:rsidRPr="000E2DEF" w:rsidRDefault="00DE6E9B" w:rsidP="001B0C06">
                    <w:pPr>
                      <w:jc w:val="center"/>
                      <w:rPr>
                        <w:b/>
                        <w:sz w:val="18"/>
                        <w:szCs w:val="18"/>
                      </w:rPr>
                    </w:pPr>
                    <w:r>
                      <w:rPr>
                        <w:b/>
                        <w:sz w:val="18"/>
                        <w:szCs w:val="18"/>
                      </w:rPr>
                      <w:t xml:space="preserve">Get </w:t>
                    </w:r>
                    <w:proofErr w:type="spellStart"/>
                    <w:r>
                      <w:rPr>
                        <w:b/>
                        <w:sz w:val="18"/>
                        <w:szCs w:val="18"/>
                      </w:rPr>
                      <w:t>geolocation</w:t>
                    </w:r>
                    <w:proofErr w:type="spellEnd"/>
                    <w:r>
                      <w:rPr>
                        <w:b/>
                        <w:sz w:val="18"/>
                        <w:szCs w:val="18"/>
                      </w:rPr>
                      <w:t xml:space="preserve"> file</w:t>
                    </w:r>
                  </w:p>
                </w:txbxContent>
              </v:textbox>
            </v:shape>
            <v:line id="_x0000_s1209" style="position:absolute;flip:x" from="6432,5163" to="6433,5409">
              <v:stroke endarrow="block"/>
            </v:line>
            <v:shape id="_x0000_s1210" type="#_x0000_t4" style="position:absolute;left:5297;top:6019;width:2274;height:945;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o:allowincell="f" fillcolor="silver">
              <v:stroke endarrowwidth="narrow" endarrowlength="long"/>
              <v:textbox style="mso-next-textbox:#_x0000_s1210">
                <w:txbxContent>
                  <w:p w:rsidR="00DE6E9B" w:rsidRPr="00E147C4" w:rsidRDefault="00DE6E9B" w:rsidP="001B0C06">
                    <w:pPr>
                      <w:jc w:val="center"/>
                      <w:rPr>
                        <w:b/>
                        <w:sz w:val="18"/>
                        <w:szCs w:val="18"/>
                      </w:rPr>
                    </w:pPr>
                    <w:proofErr w:type="spellStart"/>
                    <w:r>
                      <w:rPr>
                        <w:b/>
                        <w:sz w:val="18"/>
                        <w:szCs w:val="18"/>
                      </w:rPr>
                      <w:t>Geolocation</w:t>
                    </w:r>
                    <w:proofErr w:type="spellEnd"/>
                    <w:r>
                      <w:rPr>
                        <w:b/>
                        <w:sz w:val="18"/>
                        <w:szCs w:val="18"/>
                      </w:rPr>
                      <w:t xml:space="preserve"> file available</w:t>
                    </w:r>
                  </w:p>
                </w:txbxContent>
              </v:textbox>
            </v:shape>
            <v:line id="_x0000_s1211" style="position:absolute;flip:x" from="6432,5773" to="6433,6019">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12" type="#_x0000_t34" style="position:absolute;left:7571;top:4692;width:1;height:1800;flip:y;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7776000,73068,-153532800">
              <v:stroke endarrow="block"/>
            </v:shape>
            <v:shape id="_x0000_s1213" type="#_x0000_t202" style="position:absolute;left:7486;top:6188;width:605;height:374" filled="f" stroked="f" strokeweight="2pt">
              <v:stroke endarrowwidth="narrow" endarrowlength="long"/>
              <v:textbox style="mso-next-textbox:#_x0000_s1213">
                <w:txbxContent>
                  <w:p w:rsidR="00DE6E9B" w:rsidRPr="00FC7616" w:rsidRDefault="00DE6E9B" w:rsidP="001B0C06">
                    <w:pPr>
                      <w:rPr>
                        <w:b/>
                        <w:sz w:val="18"/>
                        <w:szCs w:val="18"/>
                      </w:rPr>
                    </w:pPr>
                    <w:r w:rsidRPr="00FC7616">
                      <w:rPr>
                        <w:b/>
                        <w:sz w:val="18"/>
                        <w:szCs w:val="18"/>
                      </w:rPr>
                      <w:t>No</w:t>
                    </w:r>
                  </w:p>
                </w:txbxContent>
              </v:textbox>
            </v:shape>
            <v:line id="_x0000_s1214" style="position:absolute;flip:x" from="6433,6959" to="6434,7205">
              <v:stroke endarrow="block"/>
            </v:line>
            <v:shape id="_x0000_s1215" type="#_x0000_t202" style="position:absolute;left:4793;top:8525;width:3254;height:541" o:allowincell="f" fillcolor="silver">
              <v:textbox style="mso-next-textbox:#_x0000_s1215">
                <w:txbxContent>
                  <w:p w:rsidR="00DE6E9B" w:rsidRPr="000E2DEF" w:rsidRDefault="00DE6E9B" w:rsidP="001B0C06">
                    <w:pPr>
                      <w:jc w:val="center"/>
                      <w:rPr>
                        <w:b/>
                        <w:sz w:val="18"/>
                        <w:szCs w:val="18"/>
                      </w:rPr>
                    </w:pPr>
                    <w:r>
                      <w:rPr>
                        <w:b/>
                        <w:sz w:val="18"/>
                        <w:szCs w:val="18"/>
                      </w:rPr>
                      <w:t>Calibration: convert counts to radiance</w:t>
                    </w:r>
                  </w:p>
                </w:txbxContent>
              </v:textbox>
            </v:shape>
            <v:shape id="_x0000_s1216" type="#_x0000_t202" style="position:absolute;left:5121;top:9306;width:2605;height:586" o:allowincell="f" fillcolor="silver">
              <v:textbox style="mso-next-textbox:#_x0000_s1216">
                <w:txbxContent>
                  <w:p w:rsidR="00DE6E9B" w:rsidRPr="000E2DEF" w:rsidRDefault="00DE6E9B" w:rsidP="001B0C06">
                    <w:pPr>
                      <w:jc w:val="center"/>
                      <w:rPr>
                        <w:b/>
                        <w:sz w:val="18"/>
                        <w:szCs w:val="18"/>
                      </w:rPr>
                    </w:pPr>
                    <w:r>
                      <w:rPr>
                        <w:b/>
                        <w:sz w:val="18"/>
                        <w:szCs w:val="18"/>
                      </w:rPr>
                      <w:t>Convert IR radiance in brightness temperature (BT)</w:t>
                    </w:r>
                  </w:p>
                </w:txbxContent>
              </v:textbox>
            </v:shape>
            <v:line id="_x0000_s1217" style="position:absolute;flip:x" from="6423,9069" to="6424,9315">
              <v:stroke endarrow="block"/>
            </v:line>
            <v:shape id="_x0000_s1218" type="#_x0000_t202" style="position:absolute;left:5111;top:11648;width:2605;height:593" o:allowincell="f" fillcolor="silver">
              <v:textbox style="mso-next-textbox:#_x0000_s1218">
                <w:txbxContent>
                  <w:p w:rsidR="00DE6E9B" w:rsidRPr="000E2DEF" w:rsidRDefault="00DE6E9B" w:rsidP="001B0C06">
                    <w:pPr>
                      <w:jc w:val="center"/>
                      <w:rPr>
                        <w:b/>
                        <w:sz w:val="18"/>
                        <w:szCs w:val="18"/>
                      </w:rPr>
                    </w:pPr>
                    <w:r>
                      <w:rPr>
                        <w:b/>
                        <w:sz w:val="18"/>
                        <w:szCs w:val="18"/>
                      </w:rPr>
                      <w:t>Filter the illumination + viewing conditions</w:t>
                    </w:r>
                  </w:p>
                </w:txbxContent>
              </v:textbox>
            </v:shape>
            <v:line id="_x0000_s1219" style="position:absolute;flip:x" from="6420,11368" to="6421,11640">
              <v:stroke endarrow="block"/>
            </v:line>
            <v:line id="_x0000_s1220" style="position:absolute;flip:x" from="6423,9889" to="6424,10135">
              <v:stroke endarrow="block"/>
            </v:line>
            <v:shape id="_x0000_s1221" type="#_x0000_t202" style="position:absolute;left:5113;top:12513;width:2605;height:593" o:allowincell="f" fillcolor="silver">
              <v:textbox style="mso-next-textbox:#_x0000_s1221">
                <w:txbxContent>
                  <w:p w:rsidR="00DE6E9B" w:rsidRPr="000E2DEF" w:rsidRDefault="00DE6E9B" w:rsidP="001B0C06">
                    <w:pPr>
                      <w:jc w:val="center"/>
                      <w:rPr>
                        <w:b/>
                        <w:sz w:val="18"/>
                        <w:szCs w:val="18"/>
                      </w:rPr>
                    </w:pPr>
                    <w:r>
                      <w:rPr>
                        <w:b/>
                        <w:sz w:val="18"/>
                        <w:szCs w:val="18"/>
                      </w:rPr>
                      <w:t>Estimate the variability of the BT and visible radiance fields</w:t>
                    </w:r>
                  </w:p>
                </w:txbxContent>
              </v:textbox>
            </v:shape>
            <v:line id="_x0000_s1222" style="position:absolute;flip:x" from="6420,12240" to="6421,12512">
              <v:stroke endarrow="block"/>
            </v:line>
            <v:shape id="_x0000_s1223" type="#_x0000_t202" style="position:absolute;left:5111;top:13379;width:2605;height:380" o:allowincell="f" fillcolor="silver">
              <v:textbox style="mso-next-textbox:#_x0000_s1223">
                <w:txbxContent>
                  <w:p w:rsidR="00DE6E9B" w:rsidRPr="000E2DEF" w:rsidRDefault="00DE6E9B" w:rsidP="001B0C06">
                    <w:pPr>
                      <w:jc w:val="center"/>
                      <w:rPr>
                        <w:b/>
                        <w:sz w:val="18"/>
                        <w:szCs w:val="18"/>
                      </w:rPr>
                    </w:pPr>
                    <w:r>
                      <w:rPr>
                        <w:b/>
                        <w:sz w:val="18"/>
                        <w:szCs w:val="18"/>
                      </w:rPr>
                      <w:t>Save results in the database</w:t>
                    </w:r>
                  </w:p>
                </w:txbxContent>
              </v:textbox>
            </v:shape>
            <v:line id="_x0000_s1224" style="position:absolute;flip:x" from="6413,13757" to="6414,14029">
              <v:stroke endarrow="block"/>
            </v:line>
            <v:shape id="_x0000_s1225" type="#_x0000_t34" style="position:absolute;left:5111;top:4692;width:186;height:8877;rotation:18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97549,-32036,539768">
              <v:stroke endarrow="block"/>
            </v:shape>
            <v:shape id="_x0000_s1226" type="#_x0000_t202" style="position:absolute;left:6436;top:6889;width:605;height:374" filled="f" stroked="f" strokeweight="2pt">
              <v:stroke endarrowwidth="narrow" endarrowlength="long"/>
              <v:textbox style="mso-next-textbox:#_x0000_s1226">
                <w:txbxContent>
                  <w:p w:rsidR="00DE6E9B" w:rsidRPr="00FC7616" w:rsidRDefault="00DE6E9B" w:rsidP="001B0C06">
                    <w:pPr>
                      <w:rPr>
                        <w:b/>
                        <w:sz w:val="18"/>
                        <w:szCs w:val="18"/>
                      </w:rPr>
                    </w:pPr>
                    <w:r>
                      <w:rPr>
                        <w:b/>
                        <w:sz w:val="18"/>
                        <w:szCs w:val="18"/>
                      </w:rPr>
                      <w:t>Yes</w:t>
                    </w:r>
                  </w:p>
                </w:txbxContent>
              </v:textbox>
            </v:shape>
          </v:group>
        </w:pict>
      </w:r>
    </w:p>
    <w:p w:rsidR="00E147C4" w:rsidRDefault="00E147C4" w:rsidP="00F66E02">
      <w:pPr>
        <w:rPr>
          <w:lang w:val="de-DE"/>
        </w:rPr>
      </w:pPr>
    </w:p>
    <w:p w:rsidR="00E147C4" w:rsidRDefault="00E147C4" w:rsidP="00F66E02">
      <w:pPr>
        <w:rPr>
          <w:lang w:val="de-DE"/>
        </w:rPr>
      </w:pPr>
    </w:p>
    <w:p w:rsidR="00E147C4" w:rsidRDefault="00E147C4" w:rsidP="00F66E02">
      <w:pPr>
        <w:rPr>
          <w:lang w:val="de-DE"/>
        </w:rPr>
      </w:pPr>
    </w:p>
    <w:p w:rsidR="00E147C4" w:rsidRDefault="00E147C4" w:rsidP="00F66E02">
      <w:pPr>
        <w:rPr>
          <w:lang w:val="de-DE"/>
        </w:rPr>
      </w:pPr>
    </w:p>
    <w:p w:rsidR="00E147C4" w:rsidRDefault="00E147C4" w:rsidP="00F66E02">
      <w:pPr>
        <w:rPr>
          <w:lang w:val="de-DE"/>
        </w:rPr>
      </w:pPr>
    </w:p>
    <w:p w:rsidR="00E147C4" w:rsidRDefault="00E147C4" w:rsidP="00F66E02">
      <w:pPr>
        <w:rPr>
          <w:lang w:val="de-DE"/>
        </w:rPr>
      </w:pPr>
    </w:p>
    <w:p w:rsidR="00E147C4" w:rsidRDefault="00E147C4"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C7616" w:rsidRDefault="00FC7616" w:rsidP="00F66E02">
      <w:pPr>
        <w:rPr>
          <w:lang w:val="de-DE"/>
        </w:rPr>
      </w:pPr>
    </w:p>
    <w:p w:rsidR="00FC7616" w:rsidRDefault="00FC7616" w:rsidP="00F66E02">
      <w:pPr>
        <w:rPr>
          <w:lang w:val="de-DE"/>
        </w:rPr>
      </w:pPr>
    </w:p>
    <w:p w:rsidR="00FC7616" w:rsidRDefault="00FC7616" w:rsidP="00F66E02">
      <w:pPr>
        <w:rPr>
          <w:lang w:val="de-DE"/>
        </w:rPr>
      </w:pPr>
    </w:p>
    <w:p w:rsidR="00FC7616" w:rsidRDefault="00FC7616" w:rsidP="00F66E02">
      <w:pPr>
        <w:rPr>
          <w:lang w:val="de-DE"/>
        </w:rPr>
      </w:pPr>
    </w:p>
    <w:p w:rsidR="00FC7616" w:rsidRDefault="00FC7616" w:rsidP="00F66E02">
      <w:pPr>
        <w:rPr>
          <w:lang w:val="de-DE"/>
        </w:rPr>
      </w:pPr>
    </w:p>
    <w:p w:rsidR="00E64464" w:rsidRDefault="00E64464" w:rsidP="00F66E02">
      <w:pPr>
        <w:rPr>
          <w:lang w:val="de-DE"/>
        </w:rPr>
      </w:pPr>
    </w:p>
    <w:p w:rsidR="00E64464" w:rsidRDefault="00E64464" w:rsidP="00F66E02">
      <w:pPr>
        <w:rPr>
          <w:lang w:val="de-DE"/>
        </w:rPr>
      </w:pPr>
    </w:p>
    <w:p w:rsidR="00FC7616" w:rsidRDefault="00226D88" w:rsidP="00F66E02">
      <w:pPr>
        <w:rPr>
          <w:lang w:val="de-DE"/>
        </w:rPr>
      </w:pPr>
      <w:r>
        <w:rPr>
          <w:noProof/>
        </w:rPr>
        <w:pict>
          <v:shape id="_x0000_s1228" type="#_x0000_t202" style="position:absolute;left:0;text-align:left;margin-left:6.75pt;margin-top:10.05pt;width:436pt;height:19.8pt;z-index:251662848;mso-position-horizontal-relative:text;mso-position-vertical-relative:text" stroked="f">
            <v:textbox style="mso-next-textbox:#_x0000_s1228;mso-fit-shape-to-text:t" inset="0,0,0,0">
              <w:txbxContent>
                <w:p w:rsidR="00DE6E9B" w:rsidRPr="00FB7C1B" w:rsidRDefault="00DE6E9B" w:rsidP="00FC7616">
                  <w:pPr>
                    <w:pStyle w:val="Caption"/>
                    <w:rPr>
                      <w:noProof/>
                    </w:rPr>
                  </w:pPr>
                  <w:bookmarkStart w:id="37" w:name="_Ref396208817"/>
                  <w:r>
                    <w:t xml:space="preserve">Figure </w:t>
                  </w:r>
                  <w:fldSimple w:instr=" SEQ Figure \* ARABIC ">
                    <w:r>
                      <w:rPr>
                        <w:noProof/>
                      </w:rPr>
                      <w:t>4</w:t>
                    </w:r>
                  </w:fldSimple>
                  <w:bookmarkEnd w:id="37"/>
                  <w:r>
                    <w:t>: Extraction algorithm for MODIS Aqua.</w:t>
                  </w:r>
                </w:p>
              </w:txbxContent>
            </v:textbox>
          </v:shape>
        </w:pict>
      </w:r>
    </w:p>
    <w:p w:rsidR="00FC7616" w:rsidRDefault="00FC7616" w:rsidP="00F66E02">
      <w:pPr>
        <w:rPr>
          <w:lang w:val="de-DE"/>
        </w:rPr>
      </w:pPr>
    </w:p>
    <w:p w:rsidR="00FC7616" w:rsidRDefault="00FC7616" w:rsidP="00F66E02">
      <w:pPr>
        <w:rPr>
          <w:lang w:val="de-DE"/>
        </w:rPr>
      </w:pPr>
    </w:p>
    <w:p w:rsidR="00F66E02" w:rsidRPr="00F66E02" w:rsidRDefault="00F66E02" w:rsidP="00F66E02">
      <w:pPr>
        <w:rPr>
          <w:lang w:val="de-DE"/>
        </w:rPr>
      </w:pPr>
    </w:p>
    <w:p w:rsidR="00CF59E8" w:rsidRDefault="00570142" w:rsidP="00CF59E8">
      <w:pPr>
        <w:pStyle w:val="Heading4"/>
        <w:rPr>
          <w:lang w:val="de-DE"/>
        </w:rPr>
      </w:pPr>
      <w:bookmarkStart w:id="38" w:name="_Toc429582493"/>
      <w:r>
        <w:rPr>
          <w:lang w:val="de-DE"/>
        </w:rPr>
        <w:t>SEVIRI</w:t>
      </w:r>
      <w:bookmarkEnd w:id="38"/>
    </w:p>
    <w:p w:rsidR="00097BF3" w:rsidRDefault="00097BF3" w:rsidP="00097BF3">
      <w:pPr>
        <w:rPr>
          <w:lang w:val="de-DE"/>
        </w:rPr>
      </w:pPr>
    </w:p>
    <w:p w:rsidR="00097BF3" w:rsidRDefault="00097BF3" w:rsidP="00097BF3">
      <w:pPr>
        <w:rPr>
          <w:lang w:val="de-DE"/>
        </w:rPr>
      </w:pPr>
      <w:r>
        <w:rPr>
          <w:lang w:val="de-DE"/>
        </w:rPr>
        <w:t>For the SEVIRI instruments, Level 1.5 data</w:t>
      </w:r>
      <w:r w:rsidR="00EB6952">
        <w:rPr>
          <w:lang w:val="de-DE"/>
        </w:rPr>
        <w:t xml:space="preserve"> (</w:t>
      </w:r>
      <w:r w:rsidR="00226D88">
        <w:rPr>
          <w:lang w:val="de-DE"/>
        </w:rPr>
        <w:fldChar w:fldCharType="begin"/>
      </w:r>
      <w:r w:rsidR="00EB6952">
        <w:rPr>
          <w:lang w:val="de-DE"/>
        </w:rPr>
        <w:instrText xml:space="preserve"> REF MSG_Level15_Format_Doc \h </w:instrText>
      </w:r>
      <w:r w:rsidR="00226D88">
        <w:rPr>
          <w:lang w:val="de-DE"/>
        </w:rPr>
      </w:r>
      <w:r w:rsidR="00226D88">
        <w:rPr>
          <w:lang w:val="de-DE"/>
        </w:rPr>
        <w:fldChar w:fldCharType="separate"/>
      </w:r>
      <w:r w:rsidR="00AC3735">
        <w:t>[RD 4]</w:t>
      </w:r>
      <w:r w:rsidR="00226D88">
        <w:rPr>
          <w:lang w:val="de-DE"/>
        </w:rPr>
        <w:fldChar w:fldCharType="end"/>
      </w:r>
      <w:r w:rsidR="00EB6952">
        <w:rPr>
          <w:lang w:val="de-DE"/>
        </w:rPr>
        <w:t>)</w:t>
      </w:r>
      <w:r>
        <w:rPr>
          <w:lang w:val="de-DE"/>
        </w:rPr>
        <w:t xml:space="preserve"> a</w:t>
      </w:r>
      <w:r w:rsidR="00EB6952">
        <w:rPr>
          <w:lang w:val="de-DE"/>
        </w:rPr>
        <w:t xml:space="preserve">re retrieved for the extraction. </w:t>
      </w:r>
      <w:r w:rsidR="00226D88">
        <w:rPr>
          <w:lang w:val="de-DE"/>
        </w:rPr>
        <w:fldChar w:fldCharType="begin"/>
      </w:r>
      <w:r w:rsidR="00EB6952">
        <w:rPr>
          <w:lang w:val="de-DE"/>
        </w:rPr>
        <w:instrText xml:space="preserve"> REF _Ref396302226 \h </w:instrText>
      </w:r>
      <w:r w:rsidR="00226D88">
        <w:rPr>
          <w:lang w:val="de-DE"/>
        </w:rPr>
      </w:r>
      <w:r w:rsidR="00226D88">
        <w:rPr>
          <w:lang w:val="de-DE"/>
        </w:rPr>
        <w:fldChar w:fldCharType="separate"/>
      </w:r>
      <w:r w:rsidR="00AC3735">
        <w:t xml:space="preserve">Figure </w:t>
      </w:r>
      <w:r w:rsidR="00AC3735">
        <w:rPr>
          <w:noProof/>
        </w:rPr>
        <w:t>5</w:t>
      </w:r>
      <w:r w:rsidR="00226D88">
        <w:rPr>
          <w:lang w:val="de-DE"/>
        </w:rPr>
        <w:fldChar w:fldCharType="end"/>
      </w:r>
      <w:r w:rsidR="00EB6952">
        <w:rPr>
          <w:lang w:val="de-DE"/>
        </w:rPr>
        <w:t xml:space="preserve"> </w:t>
      </w:r>
      <w:r>
        <w:rPr>
          <w:lang w:val="de-DE"/>
        </w:rPr>
        <w:t xml:space="preserve">illustrates the general processing applied to the </w:t>
      </w:r>
      <w:r w:rsidR="00EB6952">
        <w:rPr>
          <w:lang w:val="de-DE"/>
        </w:rPr>
        <w:t>SEVIRI</w:t>
      </w:r>
      <w:r>
        <w:rPr>
          <w:lang w:val="de-DE"/>
        </w:rPr>
        <w:t xml:space="preserve"> data. The 1</w:t>
      </w:r>
      <w:r w:rsidR="00EB6952">
        <w:rPr>
          <w:lang w:val="de-DE"/>
        </w:rPr>
        <w:t>0.8</w:t>
      </w:r>
      <w:r>
        <w:rPr>
          <w:lang w:val="de-DE"/>
        </w:rPr>
        <w:t xml:space="preserve">µm band (Channel </w:t>
      </w:r>
      <w:r w:rsidR="00EB6952">
        <w:rPr>
          <w:lang w:val="de-DE"/>
        </w:rPr>
        <w:t>9</w:t>
      </w:r>
      <w:r>
        <w:rPr>
          <w:lang w:val="de-DE"/>
        </w:rPr>
        <w:t xml:space="preserve">) is used to detect the DCC pixels in the </w:t>
      </w:r>
      <w:r w:rsidR="007773EF">
        <w:rPr>
          <w:lang w:val="de-DE"/>
        </w:rPr>
        <w:t>infrared</w:t>
      </w:r>
      <w:r>
        <w:rPr>
          <w:lang w:val="de-DE"/>
        </w:rPr>
        <w:t xml:space="preserve">. In the visible range, </w:t>
      </w:r>
      <w:r w:rsidR="002E31BA">
        <w:rPr>
          <w:lang w:val="de-DE"/>
        </w:rPr>
        <w:t xml:space="preserve">only </w:t>
      </w:r>
      <w:r>
        <w:rPr>
          <w:lang w:val="de-DE"/>
        </w:rPr>
        <w:t xml:space="preserve">Channel 1 </w:t>
      </w:r>
      <w:r w:rsidR="002E31BA">
        <w:rPr>
          <w:lang w:val="de-DE"/>
        </w:rPr>
        <w:t>(VIS06) is processed. The data from Channel</w:t>
      </w:r>
      <w:r w:rsidR="00FD177D">
        <w:rPr>
          <w:lang w:val="de-DE"/>
        </w:rPr>
        <w:t xml:space="preserve"> </w:t>
      </w:r>
      <w:r>
        <w:rPr>
          <w:lang w:val="de-DE"/>
        </w:rPr>
        <w:t xml:space="preserve">2 </w:t>
      </w:r>
      <w:r w:rsidR="002E31BA">
        <w:rPr>
          <w:lang w:val="de-DE"/>
        </w:rPr>
        <w:t>(</w:t>
      </w:r>
      <w:r w:rsidR="00EB6952">
        <w:rPr>
          <w:lang w:val="de-DE"/>
        </w:rPr>
        <w:t>VIS08</w:t>
      </w:r>
      <w:r w:rsidR="002E31BA">
        <w:rPr>
          <w:lang w:val="de-DE"/>
        </w:rPr>
        <w:t xml:space="preserve">) and </w:t>
      </w:r>
      <w:r w:rsidR="00B6101E">
        <w:rPr>
          <w:lang w:val="de-DE"/>
        </w:rPr>
        <w:t xml:space="preserve">Channels 3 (NIR16) </w:t>
      </w:r>
      <w:r w:rsidR="002E31BA">
        <w:rPr>
          <w:lang w:val="de-DE"/>
        </w:rPr>
        <w:t xml:space="preserve">are extracted but are not processed as the applicability of the method to these channels is still discussion in the GSICS Research Working Group. Channel </w:t>
      </w:r>
      <w:r w:rsidR="00B6101E">
        <w:rPr>
          <w:lang w:val="de-DE"/>
        </w:rPr>
        <w:t xml:space="preserve">12 (HRVIS) </w:t>
      </w:r>
      <w:r w:rsidR="00FD177D">
        <w:rPr>
          <w:lang w:val="de-DE"/>
        </w:rPr>
        <w:t xml:space="preserve">will be </w:t>
      </w:r>
      <w:r w:rsidR="00B6101E">
        <w:rPr>
          <w:lang w:val="de-DE"/>
        </w:rPr>
        <w:t>considered</w:t>
      </w:r>
      <w:r w:rsidR="00FD177D">
        <w:rPr>
          <w:lang w:val="de-DE"/>
        </w:rPr>
        <w:t xml:space="preserve"> at a further stage</w:t>
      </w:r>
      <w:r w:rsidR="002E31BA">
        <w:rPr>
          <w:lang w:val="de-DE"/>
        </w:rPr>
        <w:t>.</w:t>
      </w:r>
    </w:p>
    <w:p w:rsidR="00B6101E" w:rsidRDefault="00B6101E" w:rsidP="00097BF3">
      <w:pPr>
        <w:rPr>
          <w:lang w:val="de-DE"/>
        </w:rPr>
      </w:pPr>
    </w:p>
    <w:p w:rsidR="00652665" w:rsidRDefault="00652665" w:rsidP="00097BF3">
      <w:pPr>
        <w:rPr>
          <w:lang w:val="de-DE"/>
        </w:rPr>
      </w:pPr>
      <w:r>
        <w:rPr>
          <w:lang w:val="de-DE"/>
        </w:rPr>
        <w:t xml:space="preserve">Additional complexity raises as some information required by the processing is not available in the </w:t>
      </w:r>
      <w:r w:rsidR="006C1923">
        <w:rPr>
          <w:lang w:val="de-DE"/>
        </w:rPr>
        <w:t xml:space="preserve">Level 1.5 </w:t>
      </w:r>
      <w:r>
        <w:rPr>
          <w:lang w:val="de-DE"/>
        </w:rPr>
        <w:t>image files and must be calculated online or</w:t>
      </w:r>
      <w:r w:rsidR="006C1923">
        <w:rPr>
          <w:lang w:val="de-DE"/>
        </w:rPr>
        <w:t xml:space="preserve"> retrieved from auxiliary files:</w:t>
      </w:r>
    </w:p>
    <w:p w:rsidR="006C1923" w:rsidRDefault="006C1923" w:rsidP="00097BF3">
      <w:pPr>
        <w:rPr>
          <w:lang w:val="de-DE"/>
        </w:rPr>
      </w:pPr>
    </w:p>
    <w:p w:rsidR="006C1923" w:rsidRDefault="006C1923" w:rsidP="006C1923">
      <w:pPr>
        <w:pStyle w:val="ListParagraph"/>
        <w:numPr>
          <w:ilvl w:val="0"/>
          <w:numId w:val="27"/>
        </w:numPr>
        <w:rPr>
          <w:lang w:val="de-DE"/>
        </w:rPr>
      </w:pPr>
      <w:r>
        <w:rPr>
          <w:lang w:val="de-DE"/>
        </w:rPr>
        <w:t xml:space="preserve">Pixel latitude and longitude: these quantities can derived online (at a higher cost CPU-wise) or retrieved from auxiliary files that are prepared for the reference grids (at 0.0 degree, 9.4 degrees and 57.0 degrees). This </w:t>
      </w:r>
      <w:r w:rsidR="003C19EA">
        <w:rPr>
          <w:lang w:val="de-DE"/>
        </w:rPr>
        <w:t>latter</w:t>
      </w:r>
      <w:r>
        <w:rPr>
          <w:lang w:val="de-DE"/>
        </w:rPr>
        <w:t xml:space="preserve"> option has been implemented.</w:t>
      </w:r>
    </w:p>
    <w:p w:rsidR="006C1923" w:rsidRDefault="003C19EA" w:rsidP="006C1923">
      <w:pPr>
        <w:pStyle w:val="ListParagraph"/>
        <w:numPr>
          <w:ilvl w:val="0"/>
          <w:numId w:val="27"/>
        </w:numPr>
        <w:rPr>
          <w:lang w:val="de-DE"/>
        </w:rPr>
      </w:pPr>
      <w:r>
        <w:rPr>
          <w:lang w:val="de-DE"/>
        </w:rPr>
        <w:t>Land/sea mask: the mask is retrieved from an auxiliary file established for the sequence of reference grids.</w:t>
      </w:r>
    </w:p>
    <w:p w:rsidR="008437D8" w:rsidRPr="006C1923" w:rsidRDefault="008437D8" w:rsidP="006C1923">
      <w:pPr>
        <w:pStyle w:val="ListParagraph"/>
        <w:numPr>
          <w:ilvl w:val="0"/>
          <w:numId w:val="27"/>
        </w:numPr>
        <w:rPr>
          <w:lang w:val="de-DE"/>
        </w:rPr>
      </w:pPr>
      <w:r>
        <w:rPr>
          <w:lang w:val="de-DE"/>
        </w:rPr>
        <w:t>Illu</w:t>
      </w:r>
      <w:r w:rsidR="00B6101E">
        <w:rPr>
          <w:lang w:val="de-DE"/>
        </w:rPr>
        <w:t>mination and viewing geometries</w:t>
      </w:r>
      <w:r>
        <w:rPr>
          <w:lang w:val="de-DE"/>
        </w:rPr>
        <w:t>: these quantities must be derived online. As the calculation is CPU expensive, the filters on the brightness temperature and on the latitude/longitude are applied first in order to reduced as much as possible the amount of pixels to process.</w:t>
      </w:r>
    </w:p>
    <w:p w:rsidR="00652665" w:rsidRDefault="00652665" w:rsidP="00097BF3">
      <w:pPr>
        <w:rPr>
          <w:lang w:val="de-DE"/>
        </w:rPr>
      </w:pPr>
    </w:p>
    <w:p w:rsidR="00097BF3" w:rsidRDefault="00B6101E" w:rsidP="0009588E">
      <w:pPr>
        <w:rPr>
          <w:lang w:val="de-DE"/>
        </w:rPr>
      </w:pPr>
      <w:r>
        <w:rPr>
          <w:lang w:val="de-DE"/>
        </w:rPr>
        <w:t xml:space="preserve">The thresholds implemented for the various filters as applied to SEVIRI are detailed in </w:t>
      </w:r>
      <w:r w:rsidR="00226D88">
        <w:rPr>
          <w:lang w:val="de-DE"/>
        </w:rPr>
        <w:fldChar w:fldCharType="begin"/>
      </w:r>
      <w:r w:rsidR="00977BAE">
        <w:rPr>
          <w:lang w:val="de-DE"/>
        </w:rPr>
        <w:instrText xml:space="preserve"> REF _Ref396318743 \h </w:instrText>
      </w:r>
      <w:r w:rsidR="00226D88">
        <w:rPr>
          <w:lang w:val="de-DE"/>
        </w:rPr>
      </w:r>
      <w:r w:rsidR="00226D88">
        <w:rPr>
          <w:lang w:val="de-DE"/>
        </w:rPr>
        <w:fldChar w:fldCharType="separate"/>
      </w:r>
      <w:r w:rsidR="00AC3735">
        <w:t xml:space="preserve">Table </w:t>
      </w:r>
      <w:r w:rsidR="00AC3735">
        <w:rPr>
          <w:noProof/>
        </w:rPr>
        <w:t>2</w:t>
      </w:r>
      <w:r w:rsidR="00226D88">
        <w:rPr>
          <w:lang w:val="de-DE"/>
        </w:rPr>
        <w:fldChar w:fldCharType="end"/>
      </w:r>
      <w:r w:rsidR="00977BAE">
        <w:rPr>
          <w:lang w:val="de-DE"/>
        </w:rPr>
        <w:t>.</w:t>
      </w:r>
      <w:r w:rsidR="008E1835">
        <w:rPr>
          <w:lang w:val="de-DE"/>
        </w:rPr>
        <w:t xml:space="preserve"> </w:t>
      </w:r>
      <w:r w:rsidR="00B720E3">
        <w:rPr>
          <w:lang w:val="de-DE"/>
        </w:rPr>
        <w:t xml:space="preserve">Due to spectral and calibration differences between the target and the reference instrument also in the infrared channel, the threshold for detecting DCCs in the IR should be corrected for the target instrument. </w:t>
      </w:r>
      <w:r w:rsidR="008E1835">
        <w:rPr>
          <w:lang w:val="de-DE"/>
        </w:rPr>
        <w:t>The threshold value of 205.4K on the brightness temperature is valid only for Meteosat-9.</w:t>
      </w:r>
      <w:r w:rsidR="002E31BA">
        <w:rPr>
          <w:lang w:val="de-DE"/>
        </w:rPr>
        <w:t xml:space="preserve"> This threshold is provided by NASA and accounts for potential biases in the calibration of the infrared channel. This threshold needs to be adjusted for each satellite. Ultimately, this threshold would be constant for all instruments after using the GEO-LEO IR GSICS corrections against IASI.</w:t>
      </w:r>
    </w:p>
    <w:p w:rsidR="00097BF3" w:rsidRDefault="00097BF3" w:rsidP="0009588E">
      <w:pPr>
        <w:rPr>
          <w:lang w:val="de-DE"/>
        </w:rPr>
      </w:pPr>
    </w:p>
    <w:tbl>
      <w:tblPr>
        <w:tblStyle w:val="TableGrid"/>
        <w:tblW w:w="0" w:type="auto"/>
        <w:tblLook w:val="04A0"/>
      </w:tblPr>
      <w:tblGrid>
        <w:gridCol w:w="4621"/>
        <w:gridCol w:w="4622"/>
      </w:tblGrid>
      <w:tr w:rsidR="00AA7337" w:rsidTr="00AA7337">
        <w:tc>
          <w:tcPr>
            <w:tcW w:w="4621" w:type="dxa"/>
          </w:tcPr>
          <w:p w:rsidR="00AA7337" w:rsidRDefault="00AA7337" w:rsidP="0009588E">
            <w:pPr>
              <w:rPr>
                <w:lang w:val="de-DE"/>
              </w:rPr>
            </w:pPr>
            <w:r>
              <w:rPr>
                <w:lang w:val="de-DE"/>
              </w:rPr>
              <w:t>Variable name</w:t>
            </w:r>
          </w:p>
        </w:tc>
        <w:tc>
          <w:tcPr>
            <w:tcW w:w="4622" w:type="dxa"/>
          </w:tcPr>
          <w:p w:rsidR="00AA7337" w:rsidRDefault="00AA7337" w:rsidP="0009588E">
            <w:pPr>
              <w:rPr>
                <w:lang w:val="de-DE"/>
              </w:rPr>
            </w:pPr>
            <w:r>
              <w:rPr>
                <w:lang w:val="de-DE"/>
              </w:rPr>
              <w:t>Thresholds</w:t>
            </w:r>
          </w:p>
        </w:tc>
      </w:tr>
      <w:tr w:rsidR="00AA7337" w:rsidTr="00AA7337">
        <w:tc>
          <w:tcPr>
            <w:tcW w:w="4621" w:type="dxa"/>
          </w:tcPr>
          <w:p w:rsidR="00AA7337" w:rsidRDefault="00AA7337" w:rsidP="0009588E">
            <w:pPr>
              <w:rPr>
                <w:lang w:val="de-DE"/>
              </w:rPr>
            </w:pPr>
            <w:r>
              <w:rPr>
                <w:lang w:val="de-DE"/>
              </w:rPr>
              <w:t>Latitude</w:t>
            </w:r>
          </w:p>
        </w:tc>
        <w:tc>
          <w:tcPr>
            <w:tcW w:w="4622" w:type="dxa"/>
          </w:tcPr>
          <w:p w:rsidR="00AA7337" w:rsidRDefault="00AD7D65" w:rsidP="0009588E">
            <w:pPr>
              <w:rPr>
                <w:lang w:val="de-DE"/>
              </w:rPr>
            </w:pPr>
            <w:r>
              <w:rPr>
                <w:lang w:val="de-DE"/>
              </w:rPr>
              <w:t>[-20.0,+20.0]</w:t>
            </w:r>
          </w:p>
        </w:tc>
      </w:tr>
      <w:tr w:rsidR="00AA7337" w:rsidTr="00AA7337">
        <w:tc>
          <w:tcPr>
            <w:tcW w:w="4621" w:type="dxa"/>
          </w:tcPr>
          <w:p w:rsidR="00AA7337" w:rsidRDefault="00AA7337" w:rsidP="0009588E">
            <w:pPr>
              <w:rPr>
                <w:lang w:val="de-DE"/>
              </w:rPr>
            </w:pPr>
            <w:r>
              <w:rPr>
                <w:lang w:val="de-DE"/>
              </w:rPr>
              <w:t>Longitude</w:t>
            </w:r>
          </w:p>
        </w:tc>
        <w:tc>
          <w:tcPr>
            <w:tcW w:w="4622" w:type="dxa"/>
          </w:tcPr>
          <w:p w:rsidR="00AA7337" w:rsidRDefault="00AD7D65" w:rsidP="0009588E">
            <w:pPr>
              <w:rPr>
                <w:lang w:val="de-DE"/>
              </w:rPr>
            </w:pPr>
            <w:r>
              <w:rPr>
                <w:lang w:val="de-DE"/>
              </w:rPr>
              <w:t>[-20.0,+20.0]</w:t>
            </w:r>
          </w:p>
        </w:tc>
      </w:tr>
      <w:tr w:rsidR="00AA7337" w:rsidTr="00AA7337">
        <w:tc>
          <w:tcPr>
            <w:tcW w:w="4621" w:type="dxa"/>
          </w:tcPr>
          <w:p w:rsidR="00AA7337" w:rsidRDefault="00AA7337" w:rsidP="0009588E">
            <w:pPr>
              <w:rPr>
                <w:lang w:val="de-DE"/>
              </w:rPr>
            </w:pPr>
            <w:r>
              <w:rPr>
                <w:lang w:val="de-DE"/>
              </w:rPr>
              <w:t>View zenith angle</w:t>
            </w:r>
          </w:p>
        </w:tc>
        <w:tc>
          <w:tcPr>
            <w:tcW w:w="4622" w:type="dxa"/>
          </w:tcPr>
          <w:p w:rsidR="00AA7337" w:rsidRDefault="007773EF" w:rsidP="0009588E">
            <w:pPr>
              <w:rPr>
                <w:lang w:val="de-DE"/>
              </w:rPr>
            </w:pPr>
            <w:r>
              <w:rPr>
                <w:lang w:val="de-DE"/>
              </w:rPr>
              <w:t>&lt;</w:t>
            </w:r>
            <w:r w:rsidR="00AD7D65">
              <w:rPr>
                <w:lang w:val="de-DE"/>
              </w:rPr>
              <w:t>40 degrees</w:t>
            </w:r>
          </w:p>
        </w:tc>
      </w:tr>
      <w:tr w:rsidR="00AA7337" w:rsidTr="00AA7337">
        <w:tc>
          <w:tcPr>
            <w:tcW w:w="4621" w:type="dxa"/>
          </w:tcPr>
          <w:p w:rsidR="00AA7337" w:rsidRDefault="00AA7337" w:rsidP="0009588E">
            <w:pPr>
              <w:rPr>
                <w:lang w:val="de-DE"/>
              </w:rPr>
            </w:pPr>
            <w:r>
              <w:rPr>
                <w:lang w:val="de-DE"/>
              </w:rPr>
              <w:t>Solar zenith angle</w:t>
            </w:r>
          </w:p>
        </w:tc>
        <w:tc>
          <w:tcPr>
            <w:tcW w:w="4622" w:type="dxa"/>
          </w:tcPr>
          <w:p w:rsidR="00AA7337" w:rsidRDefault="007773EF" w:rsidP="0009588E">
            <w:pPr>
              <w:rPr>
                <w:lang w:val="de-DE"/>
              </w:rPr>
            </w:pPr>
            <w:r>
              <w:rPr>
                <w:lang w:val="de-DE"/>
              </w:rPr>
              <w:t>&lt;</w:t>
            </w:r>
            <w:r w:rsidR="00AD7D65">
              <w:rPr>
                <w:lang w:val="de-DE"/>
              </w:rPr>
              <w:t>40 degrees</w:t>
            </w:r>
          </w:p>
        </w:tc>
      </w:tr>
      <w:tr w:rsidR="00922C50" w:rsidTr="00AA7337">
        <w:tc>
          <w:tcPr>
            <w:tcW w:w="4621" w:type="dxa"/>
          </w:tcPr>
          <w:p w:rsidR="00922C50" w:rsidRDefault="00922C50" w:rsidP="0009588E">
            <w:pPr>
              <w:rPr>
                <w:lang w:val="de-DE"/>
              </w:rPr>
            </w:pPr>
            <w:r>
              <w:rPr>
                <w:lang w:val="de-DE"/>
              </w:rPr>
              <w:t>Brightness temperature</w:t>
            </w:r>
          </w:p>
        </w:tc>
        <w:tc>
          <w:tcPr>
            <w:tcW w:w="4622" w:type="dxa"/>
          </w:tcPr>
          <w:p w:rsidR="00922C50" w:rsidRDefault="007773EF" w:rsidP="0009588E">
            <w:pPr>
              <w:rPr>
                <w:lang w:val="de-DE"/>
              </w:rPr>
            </w:pPr>
            <w:r>
              <w:rPr>
                <w:lang w:val="de-DE"/>
              </w:rPr>
              <w:t>&lt;</w:t>
            </w:r>
            <w:r w:rsidR="00922C50">
              <w:rPr>
                <w:lang w:val="de-DE"/>
              </w:rPr>
              <w:t>205</w:t>
            </w:r>
            <w:r w:rsidR="003563DA">
              <w:rPr>
                <w:lang w:val="de-DE"/>
              </w:rPr>
              <w:t>.4</w:t>
            </w:r>
            <w:r w:rsidR="00922C50">
              <w:rPr>
                <w:lang w:val="de-DE"/>
              </w:rPr>
              <w:t>K</w:t>
            </w:r>
          </w:p>
        </w:tc>
      </w:tr>
      <w:tr w:rsidR="00922C50" w:rsidTr="00AA7337">
        <w:tc>
          <w:tcPr>
            <w:tcW w:w="4621" w:type="dxa"/>
          </w:tcPr>
          <w:p w:rsidR="00922C50" w:rsidRDefault="00922C50" w:rsidP="0009588E">
            <w:pPr>
              <w:rPr>
                <w:lang w:val="de-DE"/>
              </w:rPr>
            </w:pPr>
            <w:r>
              <w:rPr>
                <w:lang w:val="de-DE"/>
              </w:rPr>
              <w:t>Margin of pixel to measure variability</w:t>
            </w:r>
          </w:p>
        </w:tc>
        <w:tc>
          <w:tcPr>
            <w:tcW w:w="4622" w:type="dxa"/>
          </w:tcPr>
          <w:p w:rsidR="00922C50" w:rsidRDefault="00922C50" w:rsidP="0009588E">
            <w:pPr>
              <w:rPr>
                <w:lang w:val="de-DE"/>
              </w:rPr>
            </w:pPr>
            <w:r>
              <w:rPr>
                <w:lang w:val="de-DE"/>
              </w:rPr>
              <w:t>1 pixel row and column (block of 3x3 pixels)</w:t>
            </w:r>
          </w:p>
        </w:tc>
      </w:tr>
      <w:tr w:rsidR="00AA7337" w:rsidTr="00AA7337">
        <w:tc>
          <w:tcPr>
            <w:tcW w:w="4621" w:type="dxa"/>
          </w:tcPr>
          <w:p w:rsidR="00AA7337" w:rsidRDefault="00AA7337" w:rsidP="0009588E">
            <w:pPr>
              <w:rPr>
                <w:lang w:val="de-DE"/>
              </w:rPr>
            </w:pPr>
            <w:r>
              <w:rPr>
                <w:lang w:val="de-DE"/>
              </w:rPr>
              <w:t>Brightness temperature</w:t>
            </w:r>
            <w:r w:rsidR="00EE5789">
              <w:rPr>
                <w:lang w:val="de-DE"/>
              </w:rPr>
              <w:t xml:space="preserve"> variability</w:t>
            </w:r>
          </w:p>
        </w:tc>
        <w:tc>
          <w:tcPr>
            <w:tcW w:w="4622" w:type="dxa"/>
          </w:tcPr>
          <w:p w:rsidR="00AA7337" w:rsidRDefault="00AD7D65" w:rsidP="0009588E">
            <w:pPr>
              <w:rPr>
                <w:lang w:val="de-DE"/>
              </w:rPr>
            </w:pPr>
            <w:r>
              <w:rPr>
                <w:lang w:val="de-DE"/>
              </w:rPr>
              <w:t>Standard deviation  = 1K</w:t>
            </w:r>
          </w:p>
        </w:tc>
      </w:tr>
      <w:tr w:rsidR="00AA7337" w:rsidTr="00AA7337">
        <w:tc>
          <w:tcPr>
            <w:tcW w:w="4621" w:type="dxa"/>
          </w:tcPr>
          <w:p w:rsidR="00AA7337" w:rsidRDefault="00EE5789" w:rsidP="0009588E">
            <w:pPr>
              <w:rPr>
                <w:lang w:val="de-DE"/>
              </w:rPr>
            </w:pPr>
            <w:r>
              <w:rPr>
                <w:lang w:val="de-DE"/>
              </w:rPr>
              <w:t>Radiance variability</w:t>
            </w:r>
          </w:p>
        </w:tc>
        <w:tc>
          <w:tcPr>
            <w:tcW w:w="4622" w:type="dxa"/>
          </w:tcPr>
          <w:p w:rsidR="00AA7337" w:rsidRDefault="00AD7D65" w:rsidP="00F0393E">
            <w:pPr>
              <w:keepNext/>
              <w:rPr>
                <w:lang w:val="de-DE"/>
              </w:rPr>
            </w:pPr>
            <w:r>
              <w:rPr>
                <w:lang w:val="de-DE"/>
              </w:rPr>
              <w:t>Standard deviation  = 0.0</w:t>
            </w:r>
            <w:r w:rsidR="00F0393E">
              <w:rPr>
                <w:lang w:val="de-DE"/>
              </w:rPr>
              <w:t>3</w:t>
            </w:r>
            <w:r>
              <w:rPr>
                <w:lang w:val="de-DE"/>
              </w:rPr>
              <w:t xml:space="preserve"> (</w:t>
            </w:r>
            <w:r w:rsidR="00F0393E">
              <w:rPr>
                <w:lang w:val="de-DE"/>
              </w:rPr>
              <w:t>3</w:t>
            </w:r>
            <w:r>
              <w:rPr>
                <w:lang w:val="de-DE"/>
              </w:rPr>
              <w:t>%)</w:t>
            </w:r>
          </w:p>
        </w:tc>
      </w:tr>
    </w:tbl>
    <w:p w:rsidR="00097BF3" w:rsidRDefault="00EE5789" w:rsidP="00EE5789">
      <w:pPr>
        <w:pStyle w:val="Caption"/>
        <w:rPr>
          <w:lang w:val="de-DE"/>
        </w:rPr>
      </w:pPr>
      <w:bookmarkStart w:id="39" w:name="_Ref396318743"/>
      <w:r>
        <w:t xml:space="preserve">Table </w:t>
      </w:r>
      <w:fldSimple w:instr=" SEQ Table \* ARABIC ">
        <w:r w:rsidR="00AC3735">
          <w:rPr>
            <w:noProof/>
          </w:rPr>
          <w:t>2</w:t>
        </w:r>
      </w:fldSimple>
      <w:bookmarkEnd w:id="39"/>
      <w:r>
        <w:t>: Thresholds for data filtering as defined for the SEVIRI instruments</w:t>
      </w:r>
    </w:p>
    <w:p w:rsidR="00097BF3" w:rsidRDefault="00097BF3" w:rsidP="0009588E">
      <w:pPr>
        <w:rPr>
          <w:lang w:val="de-DE"/>
        </w:rPr>
      </w:pPr>
    </w:p>
    <w:p w:rsidR="001A3A57" w:rsidRDefault="001A3A57">
      <w:pPr>
        <w:jc w:val="left"/>
        <w:rPr>
          <w:lang w:val="de-DE"/>
        </w:rPr>
      </w:pPr>
      <w:r>
        <w:rPr>
          <w:lang w:val="de-DE"/>
        </w:rPr>
        <w:br w:type="page"/>
      </w:r>
    </w:p>
    <w:p w:rsidR="0009588E" w:rsidRDefault="00226D88" w:rsidP="0009588E">
      <w:pPr>
        <w:rPr>
          <w:lang w:val="de-DE"/>
        </w:rPr>
      </w:pPr>
      <w:r>
        <w:rPr>
          <w:noProof/>
        </w:rPr>
        <w:pict>
          <v:shape id="_x0000_s1274" type="#_x0000_t202" style="position:absolute;left:0;text-align:left;margin-left:18.75pt;margin-top:641.45pt;width:436pt;height:.05pt;z-index:251665920;mso-position-horizontal-relative:text;mso-position-vertical-relative:text" stroked="f">
            <v:textbox style="mso-next-textbox:#_x0000_s1274;mso-fit-shape-to-text:t" inset="0,0,0,0">
              <w:txbxContent>
                <w:p w:rsidR="00DE6E9B" w:rsidRPr="00AD06F2" w:rsidRDefault="00DE6E9B" w:rsidP="00044DF2">
                  <w:pPr>
                    <w:pStyle w:val="Caption"/>
                    <w:rPr>
                      <w:noProof/>
                    </w:rPr>
                  </w:pPr>
                  <w:bookmarkStart w:id="40" w:name="_Ref396302226"/>
                  <w:bookmarkStart w:id="41" w:name="_Ref396302221"/>
                  <w:r>
                    <w:t xml:space="preserve">Figure </w:t>
                  </w:r>
                  <w:fldSimple w:instr=" SEQ Figure \* ARABIC ">
                    <w:r>
                      <w:rPr>
                        <w:noProof/>
                      </w:rPr>
                      <w:t>5</w:t>
                    </w:r>
                  </w:fldSimple>
                  <w:bookmarkEnd w:id="40"/>
                  <w:r>
                    <w:t>: Extraction algorithm for SEVIRI.</w:t>
                  </w:r>
                  <w:bookmarkEnd w:id="41"/>
                </w:p>
              </w:txbxContent>
            </v:textbox>
          </v:shape>
        </w:pict>
      </w:r>
      <w:r>
        <w:rPr>
          <w:noProof/>
        </w:rPr>
        <w:pict>
          <v:group id="_x0000_s1229" editas="canvas" style="position:absolute;margin-left:18.75pt;margin-top:6.3pt;width:436pt;height:630.65pt;z-index:251663872;mso-position-horizontal-relative:char;mso-position-vertical-relative:line" coordorigin="2038,2463" coordsize="8720,12613" o:allowincell="f">
            <o:lock v:ext="edit" aspectratio="t"/>
            <v:shape id="_x0000_s1230" type="#_x0000_t75" style="position:absolute;left:2038;top:2463;width:8720;height:12613;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preferrelative="f" o:allowincell="f">
              <v:fill o:detectmouseclick="t"/>
              <v:path o:extrusionok="t" o:connecttype="none"/>
              <o:lock v:ext="edit" text="t"/>
            </v:shape>
            <v:shape id="_x0000_s1231" type="#_x0000_t202" style="position:absolute;left:4369;top:2582;width:4110;height:524;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31">
                <w:txbxContent>
                  <w:p w:rsidR="00DE6E9B" w:rsidRPr="0051364B" w:rsidRDefault="00DE6E9B" w:rsidP="00D87D20">
                    <w:pPr>
                      <w:jc w:val="center"/>
                      <w:rPr>
                        <w:b/>
                        <w:sz w:val="16"/>
                        <w:szCs w:val="16"/>
                      </w:rPr>
                    </w:pPr>
                    <w:r w:rsidRPr="0051364B">
                      <w:rPr>
                        <w:b/>
                        <w:sz w:val="16"/>
                        <w:szCs w:val="16"/>
                      </w:rPr>
                      <w:t>Retrieve latitude/longitude and land/sea mask for the current reference grid from auxiliary files</w:t>
                    </w:r>
                  </w:p>
                </w:txbxContent>
              </v:textbox>
            </v:shape>
            <v:group id="_x0000_s1232" style="position:absolute;left:5174;top:14536;width:2473;height:540" coordorigin="4637,8515" coordsize="2473,540">
              <v:shape id="_x0000_s1233" type="#_x0000_t22" style="position:absolute;left:4736;top:8515;width:2274;height:540;mso-wrap-distance-left:9pt;mso-wrap-distance-top:0;mso-wrap-distance-right:9pt;mso-wrap-distance-bottom:0;mso-position-horizontal:absolute;mso-position-horizontal-relative:text;mso-position-vertical:absolute;mso-position-vertical-relative:text;mso-width-relative:page;mso-height-relative:page" fillcolor="#cfc"/>
              <v:shape id="_x0000_s1234" type="#_x0000_t202" style="position:absolute;left:4637;top:8649;width:2473;height:323;mso-wrap-distance-left:9pt;mso-wrap-distance-top:0;mso-wrap-distance-right:9pt;mso-wrap-distance-bottom:0;mso-position-horizontal:absolute;mso-position-horizontal-relative:text;mso-position-vertical:absolute;mso-position-vertical-relative:text;mso-width-relative:page;mso-height-relative:page" filled="f" stroked="f">
                <v:textbox style="mso-next-textbox:#_x0000_s1234">
                  <w:txbxContent>
                    <w:p w:rsidR="00DE6E9B" w:rsidRPr="00973CE4" w:rsidRDefault="00DE6E9B" w:rsidP="00D87D20">
                      <w:pPr>
                        <w:jc w:val="center"/>
                        <w:rPr>
                          <w:sz w:val="18"/>
                          <w:szCs w:val="18"/>
                        </w:rPr>
                      </w:pPr>
                      <w:r>
                        <w:rPr>
                          <w:sz w:val="18"/>
                          <w:szCs w:val="18"/>
                        </w:rPr>
                        <w:t>DCC Archive</w:t>
                      </w:r>
                    </w:p>
                  </w:txbxContent>
                </v:textbox>
              </v:shape>
            </v:group>
            <v:shape id="_x0000_s1235" type="#_x0000_t4" style="position:absolute;left:5010;top:3307;width:2830;height:852;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allowincell="f" fillcolor="silver">
              <v:stroke endarrowwidth="narrow" endarrowlength="long"/>
              <v:textbox style="mso-next-textbox:#_x0000_s1235">
                <w:txbxContent>
                  <w:p w:rsidR="00DE6E9B" w:rsidRPr="0051364B" w:rsidRDefault="00DE6E9B" w:rsidP="00D87D20">
                    <w:pPr>
                      <w:jc w:val="center"/>
                      <w:rPr>
                        <w:b/>
                        <w:sz w:val="16"/>
                        <w:szCs w:val="16"/>
                      </w:rPr>
                    </w:pPr>
                    <w:r w:rsidRPr="0051364B">
                      <w:rPr>
                        <w:b/>
                        <w:sz w:val="16"/>
                        <w:szCs w:val="16"/>
                      </w:rPr>
                      <w:t>For each day of the current month</w:t>
                    </w:r>
                  </w:p>
                </w:txbxContent>
              </v:textbox>
            </v:shape>
            <v:shape id="_x0000_s1236" type="#_x0000_t202" style="position:absolute;left:4978;top:4373;width:2889;height:307;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36">
                <w:txbxContent>
                  <w:p w:rsidR="00DE6E9B" w:rsidRPr="0051364B" w:rsidRDefault="00DE6E9B" w:rsidP="00D87D20">
                    <w:pPr>
                      <w:jc w:val="center"/>
                      <w:rPr>
                        <w:b/>
                        <w:sz w:val="16"/>
                        <w:szCs w:val="16"/>
                      </w:rPr>
                    </w:pPr>
                    <w:r w:rsidRPr="0051364B">
                      <w:rPr>
                        <w:b/>
                        <w:sz w:val="16"/>
                        <w:szCs w:val="16"/>
                      </w:rPr>
                      <w:t>Estimate the Sun-Earth distance</w:t>
                    </w:r>
                  </w:p>
                </w:txbxContent>
              </v:textbox>
            </v:shape>
            <v:shape id="_x0000_s1237" type="#_x0000_t4" style="position:absolute;left:5291;top:4898;width:2271;height:606;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allowincell="f" fillcolor="silver">
              <v:stroke endarrowwidth="narrow" endarrowlength="long"/>
              <v:textbox style="mso-next-textbox:#_x0000_s1237">
                <w:txbxContent>
                  <w:p w:rsidR="00DE6E9B" w:rsidRPr="0051364B" w:rsidRDefault="00DE6E9B" w:rsidP="00D87D20">
                    <w:pPr>
                      <w:jc w:val="center"/>
                      <w:rPr>
                        <w:b/>
                        <w:sz w:val="16"/>
                        <w:szCs w:val="16"/>
                      </w:rPr>
                    </w:pPr>
                    <w:r>
                      <w:rPr>
                        <w:b/>
                        <w:sz w:val="16"/>
                        <w:szCs w:val="16"/>
                      </w:rPr>
                      <w:t>For each hour</w:t>
                    </w:r>
                  </w:p>
                </w:txbxContent>
              </v:textbox>
            </v:shape>
            <v:shape id="_x0000_s1238" type="#_x0000_t34" style="position:absolute;left:7562;top:3733;width:278;height:1468;flip:y;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49571,84281,-570224">
              <v:stroke endarrow="block"/>
            </v:shape>
            <v:shape id="_x0000_s1239" type="#_x0000_t202" style="position:absolute;left:4913;top:8727;width:3027;height:563;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39">
                <w:txbxContent>
                  <w:p w:rsidR="00DE6E9B" w:rsidRPr="00612A6A" w:rsidRDefault="00DE6E9B" w:rsidP="00D87D20">
                    <w:pPr>
                      <w:jc w:val="center"/>
                      <w:rPr>
                        <w:b/>
                        <w:sz w:val="16"/>
                        <w:szCs w:val="16"/>
                      </w:rPr>
                    </w:pPr>
                    <w:r w:rsidRPr="00612A6A">
                      <w:rPr>
                        <w:b/>
                        <w:sz w:val="16"/>
                        <w:szCs w:val="16"/>
                      </w:rPr>
                      <w:t>Reset coverage of Latitude/Longitude/</w:t>
                    </w:r>
                    <w:proofErr w:type="spellStart"/>
                    <w:r w:rsidRPr="00612A6A">
                      <w:rPr>
                        <w:b/>
                        <w:sz w:val="16"/>
                        <w:szCs w:val="16"/>
                      </w:rPr>
                      <w:t>Landsea</w:t>
                    </w:r>
                    <w:proofErr w:type="spellEnd"/>
                    <w:r w:rsidRPr="00612A6A">
                      <w:rPr>
                        <w:b/>
                        <w:sz w:val="16"/>
                        <w:szCs w:val="16"/>
                      </w:rPr>
                      <w:t xml:space="preserve"> mask</w:t>
                    </w:r>
                  </w:p>
                </w:txbxContent>
              </v:textbox>
            </v:shape>
            <v:shape id="_x0000_s1240" type="#_x0000_t202" style="position:absolute;left:4754;top:13247;width:3340;height:494;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40">
                <w:txbxContent>
                  <w:p w:rsidR="00DE6E9B" w:rsidRPr="00612A6A" w:rsidRDefault="00DE6E9B" w:rsidP="00D87D20">
                    <w:pPr>
                      <w:jc w:val="center"/>
                      <w:rPr>
                        <w:b/>
                        <w:sz w:val="16"/>
                        <w:szCs w:val="16"/>
                      </w:rPr>
                    </w:pPr>
                    <w:r w:rsidRPr="00612A6A">
                      <w:rPr>
                        <w:b/>
                        <w:sz w:val="16"/>
                        <w:szCs w:val="16"/>
                      </w:rPr>
                      <w:t xml:space="preserve">Estimate the variability of the BT </w:t>
                    </w:r>
                    <w:r>
                      <w:rPr>
                        <w:b/>
                        <w:sz w:val="16"/>
                        <w:szCs w:val="16"/>
                      </w:rPr>
                      <w:t>and visible radiance fields</w:t>
                    </w:r>
                  </w:p>
                </w:txbxContent>
              </v:textbox>
            </v:shape>
            <v:shape id="_x0000_s1241" type="#_x0000_t202" style="position:absolute;left:5122;top:13987;width:2605;height:333;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41">
                <w:txbxContent>
                  <w:p w:rsidR="00DE6E9B" w:rsidRPr="00D87D20" w:rsidRDefault="00DE6E9B" w:rsidP="00D87D20">
                    <w:pPr>
                      <w:jc w:val="center"/>
                      <w:rPr>
                        <w:b/>
                        <w:sz w:val="16"/>
                        <w:szCs w:val="16"/>
                      </w:rPr>
                    </w:pPr>
                    <w:r w:rsidRPr="00D87D20">
                      <w:rPr>
                        <w:b/>
                        <w:sz w:val="16"/>
                        <w:szCs w:val="16"/>
                      </w:rPr>
                      <w:t>Save results in the database</w:t>
                    </w:r>
                  </w:p>
                </w:txbxContent>
              </v:textbox>
            </v:shape>
            <v:shape id="_x0000_s1242" type="#_x0000_t34" style="position:absolute;left:5010;top:3733;width:112;height:10421;rotation:1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276364,-30430,-944807">
              <v:stroke endarrow="block"/>
            </v:shape>
            <v:shape id="_x0000_s1243" type="#_x0000_t202" style="position:absolute;left:4979;top:5708;width:2889;height:369;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43">
                <w:txbxContent>
                  <w:p w:rsidR="00DE6E9B" w:rsidRPr="0051364B" w:rsidRDefault="00DE6E9B" w:rsidP="00D87D20">
                    <w:pPr>
                      <w:jc w:val="center"/>
                      <w:rPr>
                        <w:b/>
                        <w:sz w:val="16"/>
                        <w:szCs w:val="16"/>
                      </w:rPr>
                    </w:pPr>
                    <w:r w:rsidRPr="0051364B">
                      <w:rPr>
                        <w:b/>
                        <w:sz w:val="16"/>
                        <w:szCs w:val="16"/>
                      </w:rPr>
                      <w:t>Get the list of files to process</w:t>
                    </w:r>
                  </w:p>
                </w:txbxContent>
              </v:textbox>
            </v:shape>
            <v:shape id="_x0000_s1244" type="#_x0000_t4" style="position:absolute;left:5379;top:6290;width:2087;height:616;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o:allowincell="f" fillcolor="silver">
              <v:stroke endarrowwidth="narrow" endarrowlength="long"/>
              <v:textbox style="mso-next-textbox:#_x0000_s1244">
                <w:txbxContent>
                  <w:p w:rsidR="00DE6E9B" w:rsidRPr="0051364B" w:rsidRDefault="00DE6E9B" w:rsidP="00D87D20">
                    <w:pPr>
                      <w:jc w:val="center"/>
                      <w:rPr>
                        <w:b/>
                        <w:sz w:val="16"/>
                        <w:szCs w:val="16"/>
                      </w:rPr>
                    </w:pPr>
                    <w:r>
                      <w:rPr>
                        <w:b/>
                        <w:sz w:val="16"/>
                        <w:szCs w:val="16"/>
                      </w:rPr>
                      <w:t>For each file</w:t>
                    </w:r>
                  </w:p>
                </w:txbxContent>
              </v:textbox>
            </v:shape>
            <v:shape id="_x0000_s1245" type="#_x0000_t202" style="position:absolute;left:4800;top:7117;width:3254;height:539;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45">
                <w:txbxContent>
                  <w:p w:rsidR="00DE6E9B" w:rsidRPr="00612A6A" w:rsidRDefault="00DE6E9B" w:rsidP="00D87D20">
                    <w:pPr>
                      <w:jc w:val="center"/>
                      <w:rPr>
                        <w:b/>
                        <w:sz w:val="16"/>
                        <w:szCs w:val="16"/>
                      </w:rPr>
                    </w:pPr>
                    <w:r w:rsidRPr="00612A6A">
                      <w:rPr>
                        <w:b/>
                        <w:sz w:val="16"/>
                        <w:szCs w:val="16"/>
                      </w:rPr>
                      <w:t xml:space="preserve">Extract data for IR + RSB (VIS06 and VIS08) + Image header and trailer </w:t>
                    </w:r>
                  </w:p>
                </w:txbxContent>
              </v:textbox>
            </v:shape>
            <v:shape id="_x0000_s1246" type="#_x0000_t34" style="position:absolute;left:5291;top:5201;width:88;height:1397;rotation:1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82863,-110165,-1265564">
              <v:stroke endarrow="block"/>
            </v:shape>
            <v:shape id="_x0000_s1247" type="#_x0000_t4" style="position:absolute;left:4915;top:7878;width:3017;height:608;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o:allowincell="f" fillcolor="silver">
              <v:stroke endarrowwidth="narrow" endarrowlength="long"/>
              <v:textbox style="mso-next-textbox:#_x0000_s1247">
                <w:txbxContent>
                  <w:p w:rsidR="00DE6E9B" w:rsidRPr="00612A6A" w:rsidRDefault="00DE6E9B" w:rsidP="00D87D20">
                    <w:pPr>
                      <w:rPr>
                        <w:b/>
                        <w:sz w:val="16"/>
                        <w:szCs w:val="16"/>
                      </w:rPr>
                    </w:pPr>
                    <w:r>
                      <w:rPr>
                        <w:b/>
                        <w:sz w:val="16"/>
                        <w:szCs w:val="16"/>
                      </w:rPr>
                      <w:t>S</w:t>
                    </w:r>
                    <w:r w:rsidRPr="00612A6A">
                      <w:rPr>
                        <w:b/>
                        <w:sz w:val="16"/>
                        <w:szCs w:val="16"/>
                      </w:rPr>
                      <w:t>ub-sampled</w:t>
                    </w:r>
                    <w:r>
                      <w:rPr>
                        <w:b/>
                        <w:sz w:val="16"/>
                        <w:szCs w:val="16"/>
                      </w:rPr>
                      <w:t xml:space="preserve"> image</w:t>
                    </w:r>
                  </w:p>
                </w:txbxContent>
              </v:textbox>
            </v:shape>
            <v:shape id="_x0000_s1248" type="#_x0000_t202" style="position:absolute;left:7836;top:7868;width:605;height:374;mso-wrap-distance-left:9pt;mso-wrap-distance-top:0;mso-wrap-distance-right:9pt;mso-wrap-distance-bottom:0;mso-position-horizontal:absolute;mso-position-horizontal-relative:text;mso-position-vertical:absolute;mso-position-vertical-relative:text;mso-width-relative:page;mso-height-relative:page" filled="f" stroked="f" strokeweight="2pt">
              <v:stroke endarrowwidth="narrow" endarrowlength="long"/>
              <v:textbox style="mso-next-textbox:#_x0000_s1248">
                <w:txbxContent>
                  <w:p w:rsidR="00DE6E9B" w:rsidRPr="00612A6A" w:rsidRDefault="00DE6E9B" w:rsidP="00D87D20">
                    <w:pPr>
                      <w:rPr>
                        <w:b/>
                        <w:sz w:val="16"/>
                        <w:szCs w:val="16"/>
                      </w:rPr>
                    </w:pPr>
                    <w:r w:rsidRPr="00612A6A">
                      <w:rPr>
                        <w:b/>
                        <w:sz w:val="16"/>
                        <w:szCs w:val="16"/>
                      </w:rPr>
                      <w:t>No</w:t>
                    </w:r>
                  </w:p>
                </w:txbxContent>
              </v:textbox>
            </v:shape>
            <v:shape id="_x0000_s1249" type="#_x0000_t202" style="position:absolute;left:6427;top:8426;width:605;height:374;mso-wrap-distance-left:9pt;mso-wrap-distance-top:0;mso-wrap-distance-right:9pt;mso-wrap-distance-bottom:0;mso-position-horizontal:absolute;mso-position-horizontal-relative:text;mso-position-vertical:absolute;mso-position-vertical-relative:text;mso-width-relative:page;mso-height-relative:page" filled="f" stroked="f" strokeweight="2pt">
              <v:stroke endarrowwidth="narrow" endarrowlength="long"/>
              <v:textbox style="mso-next-textbox:#_x0000_s1249">
                <w:txbxContent>
                  <w:p w:rsidR="00DE6E9B" w:rsidRPr="00612A6A" w:rsidRDefault="00DE6E9B" w:rsidP="00D87D20">
                    <w:pPr>
                      <w:rPr>
                        <w:b/>
                        <w:sz w:val="16"/>
                        <w:szCs w:val="16"/>
                      </w:rPr>
                    </w:pPr>
                    <w:r w:rsidRPr="00612A6A">
                      <w:rPr>
                        <w:b/>
                        <w:sz w:val="16"/>
                        <w:szCs w:val="16"/>
                      </w:rPr>
                      <w:t>Yes</w:t>
                    </w:r>
                  </w:p>
                </w:txbxContent>
              </v:textbox>
            </v:shape>
            <v:shape id="_x0000_s1250" type="#_x0000_t202" style="position:absolute;left:5122;top:9606;width:2605;height:524;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50">
                <w:txbxContent>
                  <w:p w:rsidR="00DE6E9B" w:rsidRPr="00612A6A" w:rsidRDefault="00DE6E9B" w:rsidP="00D87D20">
                    <w:pPr>
                      <w:jc w:val="center"/>
                      <w:rPr>
                        <w:b/>
                        <w:sz w:val="16"/>
                        <w:szCs w:val="16"/>
                      </w:rPr>
                    </w:pPr>
                    <w:r>
                      <w:rPr>
                        <w:b/>
                        <w:sz w:val="16"/>
                        <w:szCs w:val="16"/>
                      </w:rPr>
                      <w:t>Calibrate + c</w:t>
                    </w:r>
                    <w:r w:rsidRPr="00612A6A">
                      <w:rPr>
                        <w:b/>
                        <w:sz w:val="16"/>
                        <w:szCs w:val="16"/>
                      </w:rPr>
                      <w:t>onvert IR radiance in brightness temperature (BT)</w:t>
                    </w:r>
                  </w:p>
                </w:txbxContent>
              </v:textbox>
            </v:shape>
            <v:shape id="_x0000_s1251" type="#_x0000_t202" style="position:absolute;left:4491;top:11527;width:3862;height:345;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51">
                <w:txbxContent>
                  <w:p w:rsidR="00DE6E9B" w:rsidRPr="00612A6A" w:rsidRDefault="00DE6E9B" w:rsidP="00D87D20">
                    <w:pPr>
                      <w:jc w:val="center"/>
                      <w:rPr>
                        <w:b/>
                        <w:sz w:val="16"/>
                        <w:szCs w:val="16"/>
                      </w:rPr>
                    </w:pPr>
                    <w:r w:rsidRPr="00612A6A">
                      <w:rPr>
                        <w:b/>
                        <w:sz w:val="16"/>
                        <w:szCs w:val="16"/>
                      </w:rPr>
                      <w:t>Calculate viewing and illumination geometry</w:t>
                    </w:r>
                  </w:p>
                </w:txbxContent>
              </v:textbox>
            </v:shape>
            <v:shape id="_x0000_s1252" type="#_x0000_t202" style="position:absolute;left:5119;top:10366;width:2605;height:318;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52">
                <w:txbxContent>
                  <w:p w:rsidR="00DE6E9B" w:rsidRPr="00612A6A" w:rsidRDefault="00DE6E9B" w:rsidP="00D87D20">
                    <w:pPr>
                      <w:jc w:val="center"/>
                      <w:rPr>
                        <w:b/>
                        <w:sz w:val="16"/>
                        <w:szCs w:val="16"/>
                      </w:rPr>
                    </w:pPr>
                    <w:r w:rsidRPr="00612A6A">
                      <w:rPr>
                        <w:b/>
                        <w:sz w:val="16"/>
                        <w:szCs w:val="16"/>
                      </w:rPr>
                      <w:t>Filter BT to extract DCCs</w:t>
                    </w:r>
                  </w:p>
                </w:txbxContent>
              </v:textbox>
            </v:shape>
            <v:shape id="_x0000_s1253" type="#_x0000_t202" style="position:absolute;left:4415;top:10914;width:4017;height:348;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53">
                <w:txbxContent>
                  <w:p w:rsidR="00DE6E9B" w:rsidRPr="00612A6A" w:rsidRDefault="00DE6E9B" w:rsidP="00D87D20">
                    <w:pPr>
                      <w:jc w:val="center"/>
                      <w:rPr>
                        <w:b/>
                        <w:sz w:val="16"/>
                        <w:szCs w:val="16"/>
                      </w:rPr>
                    </w:pPr>
                    <w:r w:rsidRPr="00612A6A">
                      <w:rPr>
                        <w:b/>
                        <w:sz w:val="16"/>
                        <w:szCs w:val="16"/>
                      </w:rPr>
                      <w:t>Filter the geographical area (latitude/longitude)</w:t>
                    </w:r>
                  </w:p>
                </w:txbxContent>
              </v:textbox>
            </v:shape>
            <v:shape id="_x0000_s1254" type="#_x0000_t34" style="position:absolute;left:7727;top:8182;width:205;height:1686;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37826,-111574,812265">
              <v:stroke endarrow="block"/>
            </v:shape>
            <v:shape id="_x0000_s1255" type="#_x0000_t202" style="position:absolute;left:4081;top:12772;width:4686;height:333;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55">
                <w:txbxContent>
                  <w:p w:rsidR="00DE6E9B" w:rsidRPr="00612A6A" w:rsidRDefault="00DE6E9B" w:rsidP="00D87D20">
                    <w:pPr>
                      <w:jc w:val="center"/>
                      <w:rPr>
                        <w:b/>
                        <w:sz w:val="16"/>
                        <w:szCs w:val="16"/>
                      </w:rPr>
                    </w:pPr>
                    <w:r w:rsidRPr="00612A6A">
                      <w:rPr>
                        <w:b/>
                        <w:sz w:val="16"/>
                        <w:szCs w:val="16"/>
                      </w:rPr>
                      <w:t>Calibration: convert counts to radiance</w:t>
                    </w:r>
                    <w:r>
                      <w:rPr>
                        <w:b/>
                        <w:sz w:val="16"/>
                        <w:szCs w:val="16"/>
                      </w:rPr>
                      <w:t xml:space="preserve"> for VIS06 and VIS08</w:t>
                    </w:r>
                  </w:p>
                </w:txbxContent>
              </v:textbox>
            </v:shape>
            <v:shape id="_x0000_s1256" type="#_x0000_t202" style="position:absolute;left:4492;top:12122;width:3862;height:358;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56">
                <w:txbxContent>
                  <w:p w:rsidR="00DE6E9B" w:rsidRPr="00612A6A" w:rsidRDefault="00DE6E9B" w:rsidP="00D87D20">
                    <w:pPr>
                      <w:jc w:val="center"/>
                      <w:rPr>
                        <w:b/>
                        <w:sz w:val="16"/>
                        <w:szCs w:val="16"/>
                      </w:rPr>
                    </w:pPr>
                    <w:r w:rsidRPr="00612A6A">
                      <w:rPr>
                        <w:b/>
                        <w:sz w:val="16"/>
                        <w:szCs w:val="16"/>
                      </w:rPr>
                      <w:t>Filter the illumination + viewing conditions</w:t>
                    </w:r>
                  </w:p>
                </w:txbxContent>
              </v:textbox>
            </v:shape>
            <v:shape id="_x0000_s1257" type="#_x0000_t34" style="position:absolute;left:6324;top:3206;width:201;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46,78472800,-666376">
              <v:stroke endarrow="block"/>
            </v:shape>
            <v:shape id="_x0000_s1258" type="#_x0000_t34" style="position:absolute;left:6317;top:4265;width:214;height:2;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50608800,-625996">
              <v:stroke endarrow="block"/>
            </v:shape>
            <v:shape id="_x0000_s1259" type="#_x0000_t34" style="position:absolute;left:6316;top:4787;width:218;height:4;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01,28117800,-614312">
              <v:stroke endarrow="block"/>
            </v:shape>
            <v:shape id="_x0000_s1260" type="#_x0000_t34" style="position:absolute;left:6324;top:5604;width:204;height:3;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43423200,-656894">
              <v:stroke endarrow="block"/>
            </v:shape>
            <v:shape id="_x0000_s1261" type="#_x0000_t34" style="position:absolute;left:6317;top:6183;width:213;height:1;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49,-142646400,-628834">
              <v:stroke endarrow="block"/>
            </v:shape>
            <v:shape id="_x0000_s1262" type="#_x0000_t34" style="position:absolute;left:6319;top:7010;width:211;height:4;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49,40138200,-634692">
              <v:stroke endarrow="block"/>
            </v:shape>
            <v:shape id="_x0000_s1263" type="#_x0000_t34" style="position:absolute;left:6315;top:7765;width:222;height:3;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03,-58917600,-603632">
              <v:stroke endarrow="block"/>
            </v:shape>
            <v:shape id="_x0000_s1264" type="#_x0000_t34" style="position:absolute;left:6305;top:8605;width:241;height:3;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55,64893600,-555774">
              <v:stroke endarrow="block"/>
            </v:shape>
            <v:shape id="_x0000_s1265" type="#_x0000_t34" style="position:absolute;left:6268;top:9447;width:316;height:2;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32,-106023600,-424071">
              <v:stroke endarrow="block"/>
            </v:shape>
            <v:shape id="_x0000_s1266" type="#_x0000_t34" style="position:absolute;left:6306;top:10246;width:236;height:3;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76730400,-567641">
              <v:stroke endarrow="block"/>
            </v:shape>
            <v:shape id="_x0000_s1267" type="#_x0000_t34" style="position:absolute;left:6308;top:10798;width:230;height:2;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21078800,-582167">
              <v:stroke endarrow="block"/>
            </v:shape>
            <v:shape id="_x0000_s1268" type="#_x0000_t34" style="position:absolute;left:6290;top:11394;width:265;height:2;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59,-127321200,-505440">
              <v:stroke endarrow="block"/>
            </v:shape>
            <v:shape id="_x0000_s1269" type="#_x0000_t34" style="position:absolute;left:6298;top:11996;width:250;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14,267818400,-535594">
              <v:stroke endarrow="block"/>
            </v:shape>
            <v:shape id="_x0000_s1270" type="#_x0000_t34" style="position:absolute;left:6278;top:12625;width:292;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280951200,-458630">
              <v:stroke endarrow="block"/>
            </v:shape>
            <v:shapetype id="_x0000_t32" coordsize="21600,21600" o:spt="32" o:oned="t" path="m,l21600,21600e" filled="f">
              <v:path arrowok="t" fillok="f" o:connecttype="none"/>
              <o:lock v:ext="edit" shapetype="t"/>
            </v:shapetype>
            <v:shape id="_x0000_s1271" type="#_x0000_t32" style="position:absolute;left:6354;top:13175;width:142;height:1;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943251,-1,-943251">
              <v:stroke endarrow="block"/>
            </v:shape>
            <v:shape id="_x0000_s1272" type="#_x0000_t34" style="position:absolute;left:6302;top:13863;width:246;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308188800,-544478">
              <v:stroke endarrow="block"/>
            </v:shape>
            <v:shape id="_x0000_s1273" type="#_x0000_t34" style="position:absolute;left:6310;top:14420;width:216;height:15;rotation:90;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o:connectortype="elbow" adj="10700,-21379680,-620200">
              <v:stroke endarrow="block"/>
            </v:shape>
          </v:group>
        </w:pict>
      </w:r>
    </w:p>
    <w:p w:rsidR="0009588E" w:rsidRDefault="0009588E"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09588E" w:rsidRPr="0009588E" w:rsidRDefault="0009588E" w:rsidP="0009588E">
      <w:pPr>
        <w:rPr>
          <w:lang w:val="de-DE"/>
        </w:rPr>
      </w:pPr>
    </w:p>
    <w:p w:rsidR="00CF59E8" w:rsidRDefault="00570142" w:rsidP="00CF59E8">
      <w:pPr>
        <w:pStyle w:val="Heading4"/>
        <w:rPr>
          <w:lang w:val="de-DE"/>
        </w:rPr>
      </w:pPr>
      <w:bookmarkStart w:id="42" w:name="_Toc429582494"/>
      <w:r>
        <w:rPr>
          <w:lang w:val="de-DE"/>
        </w:rPr>
        <w:t>MVIRI</w:t>
      </w:r>
      <w:bookmarkEnd w:id="42"/>
    </w:p>
    <w:p w:rsidR="003D2C02" w:rsidRDefault="003D2C02" w:rsidP="0009588E">
      <w:pPr>
        <w:rPr>
          <w:lang w:val="de-DE"/>
        </w:rPr>
      </w:pPr>
    </w:p>
    <w:p w:rsidR="003D2C02" w:rsidRDefault="003D2C02" w:rsidP="003D2C02">
      <w:pPr>
        <w:rPr>
          <w:lang w:val="de-DE"/>
        </w:rPr>
      </w:pPr>
      <w:r>
        <w:rPr>
          <w:lang w:val="de-DE"/>
        </w:rPr>
        <w:t>For the MVIRI instruments (second series, e.g. Meteosat 7), Level 1.5 data (</w:t>
      </w:r>
      <w:r w:rsidR="00226D88">
        <w:rPr>
          <w:lang w:val="de-DE"/>
        </w:rPr>
        <w:fldChar w:fldCharType="begin"/>
      </w:r>
      <w:r w:rsidR="00461E18">
        <w:rPr>
          <w:lang w:val="de-DE"/>
        </w:rPr>
        <w:instrText xml:space="preserve"> REF MTP_Level15_Format_Doc \h </w:instrText>
      </w:r>
      <w:r w:rsidR="00226D88">
        <w:rPr>
          <w:lang w:val="de-DE"/>
        </w:rPr>
      </w:r>
      <w:r w:rsidR="00226D88">
        <w:rPr>
          <w:lang w:val="de-DE"/>
        </w:rPr>
        <w:fldChar w:fldCharType="separate"/>
      </w:r>
      <w:r w:rsidR="00AC3735">
        <w:t>[RD 5]</w:t>
      </w:r>
      <w:r w:rsidR="00226D88">
        <w:rPr>
          <w:lang w:val="de-DE"/>
        </w:rPr>
        <w:fldChar w:fldCharType="end"/>
      </w:r>
      <w:r>
        <w:rPr>
          <w:lang w:val="de-DE"/>
        </w:rPr>
        <w:t xml:space="preserve">) are retrieved for the extraction. </w:t>
      </w:r>
      <w:r w:rsidR="00226D88">
        <w:rPr>
          <w:lang w:val="de-DE"/>
        </w:rPr>
        <w:fldChar w:fldCharType="begin"/>
      </w:r>
      <w:r w:rsidR="00461E18">
        <w:rPr>
          <w:lang w:val="de-DE"/>
        </w:rPr>
        <w:instrText xml:space="preserve"> REF _Ref396744168 \h </w:instrText>
      </w:r>
      <w:r w:rsidR="00226D88">
        <w:rPr>
          <w:lang w:val="de-DE"/>
        </w:rPr>
      </w:r>
      <w:r w:rsidR="00226D88">
        <w:rPr>
          <w:lang w:val="de-DE"/>
        </w:rPr>
        <w:fldChar w:fldCharType="separate"/>
      </w:r>
      <w:r w:rsidR="00AC3735">
        <w:t xml:space="preserve">Figure </w:t>
      </w:r>
      <w:r w:rsidR="00AC3735">
        <w:rPr>
          <w:noProof/>
        </w:rPr>
        <w:t>6</w:t>
      </w:r>
      <w:r w:rsidR="00226D88">
        <w:rPr>
          <w:lang w:val="de-DE"/>
        </w:rPr>
        <w:fldChar w:fldCharType="end"/>
      </w:r>
      <w:r w:rsidR="00461E18">
        <w:rPr>
          <w:lang w:val="de-DE"/>
        </w:rPr>
        <w:t xml:space="preserve"> </w:t>
      </w:r>
      <w:r>
        <w:rPr>
          <w:lang w:val="de-DE"/>
        </w:rPr>
        <w:t xml:space="preserve">illustrates the general processing applied to the </w:t>
      </w:r>
      <w:r w:rsidR="00461E18">
        <w:rPr>
          <w:lang w:val="de-DE"/>
        </w:rPr>
        <w:t>M</w:t>
      </w:r>
      <w:r>
        <w:rPr>
          <w:lang w:val="de-DE"/>
        </w:rPr>
        <w:t>VIRI data. The 1</w:t>
      </w:r>
      <w:r w:rsidR="00CB60BF">
        <w:rPr>
          <w:lang w:val="de-DE"/>
        </w:rPr>
        <w:t>1.5</w:t>
      </w:r>
      <w:r>
        <w:rPr>
          <w:lang w:val="de-DE"/>
        </w:rPr>
        <w:t xml:space="preserve">µm band (Channel </w:t>
      </w:r>
      <w:r w:rsidR="00CB60BF">
        <w:rPr>
          <w:lang w:val="de-DE"/>
        </w:rPr>
        <w:t>3</w:t>
      </w:r>
      <w:r w:rsidR="00414171">
        <w:rPr>
          <w:lang w:val="de-DE"/>
        </w:rPr>
        <w:t>, the so-called IR band</w:t>
      </w:r>
      <w:r>
        <w:rPr>
          <w:lang w:val="de-DE"/>
        </w:rPr>
        <w:t xml:space="preserve">) is used to detect the DCC pixels in the infrared. In the visible range, Channel 1 </w:t>
      </w:r>
      <w:r w:rsidR="00CB60BF">
        <w:rPr>
          <w:lang w:val="de-DE"/>
        </w:rPr>
        <w:t>is</w:t>
      </w:r>
      <w:r>
        <w:rPr>
          <w:lang w:val="de-DE"/>
        </w:rPr>
        <w:t xml:space="preserve"> processed (VIS</w:t>
      </w:r>
      <w:r w:rsidR="00CB60BF">
        <w:rPr>
          <w:lang w:val="de-DE"/>
        </w:rPr>
        <w:t>, centered</w:t>
      </w:r>
      <w:r w:rsidR="00414171">
        <w:rPr>
          <w:lang w:val="de-DE"/>
        </w:rPr>
        <w:t xml:space="preserve"> at</w:t>
      </w:r>
      <w:r w:rsidR="00CB60BF">
        <w:rPr>
          <w:lang w:val="de-DE"/>
        </w:rPr>
        <w:t xml:space="preserve"> 0.7µm</w:t>
      </w:r>
      <w:r w:rsidR="00414171">
        <w:rPr>
          <w:lang w:val="de-DE"/>
        </w:rPr>
        <w:t>).</w:t>
      </w:r>
    </w:p>
    <w:p w:rsidR="003D2C02" w:rsidRDefault="003D2C02" w:rsidP="003D2C02">
      <w:pPr>
        <w:rPr>
          <w:lang w:val="de-DE"/>
        </w:rPr>
      </w:pPr>
    </w:p>
    <w:p w:rsidR="003D2C02" w:rsidRDefault="00414171" w:rsidP="003D2C02">
      <w:pPr>
        <w:rPr>
          <w:lang w:val="de-DE"/>
        </w:rPr>
      </w:pPr>
      <w:r>
        <w:rPr>
          <w:lang w:val="de-DE"/>
        </w:rPr>
        <w:t>Similarly to SEVIRI, a</w:t>
      </w:r>
      <w:r w:rsidR="003D2C02">
        <w:rPr>
          <w:lang w:val="de-DE"/>
        </w:rPr>
        <w:t>dditional complexity raises as some information required by the processing is not available in the Level 1.5 image files and must be calculated online or retrieved from auxiliary files:</w:t>
      </w:r>
    </w:p>
    <w:p w:rsidR="003D2C02" w:rsidRDefault="003D2C02" w:rsidP="003D2C02">
      <w:pPr>
        <w:rPr>
          <w:lang w:val="de-DE"/>
        </w:rPr>
      </w:pPr>
    </w:p>
    <w:p w:rsidR="003D2C02" w:rsidRDefault="003D2C02" w:rsidP="003D2C02">
      <w:pPr>
        <w:pStyle w:val="ListParagraph"/>
        <w:numPr>
          <w:ilvl w:val="0"/>
          <w:numId w:val="27"/>
        </w:numPr>
        <w:rPr>
          <w:lang w:val="de-DE"/>
        </w:rPr>
      </w:pPr>
      <w:r>
        <w:rPr>
          <w:lang w:val="de-DE"/>
        </w:rPr>
        <w:t>Pixel latitude and longitude: these quantities can derived online (at a higher cost CPU-wise) or retrieved from auxiliary files that are prepared for the reference grids (at 0.0 degree, 9.4 degrees and 57.0 degrees). This latter option has been implemented.</w:t>
      </w:r>
    </w:p>
    <w:p w:rsidR="003D2C02" w:rsidRDefault="003D2C02" w:rsidP="003D2C02">
      <w:pPr>
        <w:pStyle w:val="ListParagraph"/>
        <w:numPr>
          <w:ilvl w:val="0"/>
          <w:numId w:val="27"/>
        </w:numPr>
        <w:rPr>
          <w:lang w:val="de-DE"/>
        </w:rPr>
      </w:pPr>
      <w:r>
        <w:rPr>
          <w:lang w:val="de-DE"/>
        </w:rPr>
        <w:t>Land/sea mask: the mask is retrieved from an auxiliary file established for the sequence of reference grids.</w:t>
      </w:r>
    </w:p>
    <w:p w:rsidR="003D2C02" w:rsidRPr="006C1923" w:rsidRDefault="003D2C02" w:rsidP="003D2C02">
      <w:pPr>
        <w:pStyle w:val="ListParagraph"/>
        <w:numPr>
          <w:ilvl w:val="0"/>
          <w:numId w:val="27"/>
        </w:numPr>
        <w:rPr>
          <w:lang w:val="de-DE"/>
        </w:rPr>
      </w:pPr>
      <w:r>
        <w:rPr>
          <w:lang w:val="de-DE"/>
        </w:rPr>
        <w:t>Illumination and viewing geometries: these quantities must be derived online. As the calculation is CPU expensive, the filters on the brightness temperature and on the latitude/longitude are applied first in order to reduced as much as possible the amount of pixels to process.</w:t>
      </w:r>
    </w:p>
    <w:p w:rsidR="003D2C02" w:rsidRDefault="003D2C02" w:rsidP="003D2C02">
      <w:pPr>
        <w:rPr>
          <w:lang w:val="de-DE"/>
        </w:rPr>
      </w:pPr>
    </w:p>
    <w:p w:rsidR="00414171" w:rsidRDefault="00414171" w:rsidP="003D2C02">
      <w:pPr>
        <w:rPr>
          <w:lang w:val="de-DE"/>
        </w:rPr>
      </w:pPr>
      <w:r>
        <w:rPr>
          <w:lang w:val="de-DE"/>
        </w:rPr>
        <w:t>Moreover, the VIS and IR do not have the same spatial resolution. Whereas VIS has a 2.5km pixel resolution at the sub-satellite point, the IR channel has a resolution twice as coarse with 5km at sub-satellite point. In order to ease the mapping of the two channels, a synthetic grid with a 2.5km resolution is derived from the original IR reference image</w:t>
      </w:r>
      <w:r w:rsidR="00FD177D">
        <w:rPr>
          <w:lang w:val="de-DE"/>
        </w:rPr>
        <w:t xml:space="preserve"> as it is the nominal resolution of the channel to monitor and to inter-calibrate</w:t>
      </w:r>
      <w:r>
        <w:rPr>
          <w:lang w:val="de-DE"/>
        </w:rPr>
        <w:t>.</w:t>
      </w:r>
    </w:p>
    <w:p w:rsidR="00414171" w:rsidRDefault="00414171" w:rsidP="003D2C02">
      <w:pPr>
        <w:rPr>
          <w:lang w:val="de-DE"/>
        </w:rPr>
      </w:pPr>
    </w:p>
    <w:p w:rsidR="008E1835" w:rsidRDefault="003D2C02" w:rsidP="008E1835">
      <w:pPr>
        <w:rPr>
          <w:lang w:val="de-DE"/>
        </w:rPr>
      </w:pPr>
      <w:r>
        <w:rPr>
          <w:lang w:val="de-DE"/>
        </w:rPr>
        <w:t>The thresholds implemented for the various filters as applied to SEVIRI are detailed in</w:t>
      </w:r>
      <w:r w:rsidR="00AE1111">
        <w:rPr>
          <w:lang w:val="de-DE"/>
        </w:rPr>
        <w:t xml:space="preserve"> </w:t>
      </w:r>
      <w:r w:rsidR="00226D88">
        <w:rPr>
          <w:lang w:val="de-DE"/>
        </w:rPr>
        <w:fldChar w:fldCharType="begin"/>
      </w:r>
      <w:r w:rsidR="00AE1111">
        <w:rPr>
          <w:lang w:val="de-DE"/>
        </w:rPr>
        <w:instrText xml:space="preserve"> REF _Ref396746161 \h </w:instrText>
      </w:r>
      <w:r w:rsidR="00226D88">
        <w:rPr>
          <w:lang w:val="de-DE"/>
        </w:rPr>
      </w:r>
      <w:r w:rsidR="00226D88">
        <w:rPr>
          <w:lang w:val="de-DE"/>
        </w:rPr>
        <w:fldChar w:fldCharType="separate"/>
      </w:r>
      <w:r w:rsidR="00AC3735">
        <w:t xml:space="preserve">Table </w:t>
      </w:r>
      <w:r w:rsidR="00AC3735">
        <w:rPr>
          <w:noProof/>
        </w:rPr>
        <w:t>3</w:t>
      </w:r>
      <w:r w:rsidR="00226D88">
        <w:rPr>
          <w:lang w:val="de-DE"/>
        </w:rPr>
        <w:fldChar w:fldCharType="end"/>
      </w:r>
      <w:r>
        <w:rPr>
          <w:lang w:val="de-DE"/>
        </w:rPr>
        <w:t>.</w:t>
      </w:r>
      <w:r w:rsidR="008E1835" w:rsidRPr="008E1835">
        <w:rPr>
          <w:lang w:val="de-DE"/>
        </w:rPr>
        <w:t xml:space="preserve"> </w:t>
      </w:r>
      <w:r w:rsidR="00B720E3">
        <w:rPr>
          <w:lang w:val="de-DE"/>
        </w:rPr>
        <w:t xml:space="preserve">Due to spectral and calibration differences between the target and the reference instrument also in the infrared channel, the threshold for detecting DCCs in the IR should be corrected for the target instrument. </w:t>
      </w:r>
      <w:r w:rsidR="008E1835">
        <w:rPr>
          <w:lang w:val="de-DE"/>
        </w:rPr>
        <w:t>The threshold value of 203.6K on the brightness temperature is valid only for Meteosat-7.</w:t>
      </w:r>
    </w:p>
    <w:p w:rsidR="00606E42" w:rsidRDefault="00606E42" w:rsidP="003D2C02">
      <w:pPr>
        <w:rPr>
          <w:lang w:val="de-DE"/>
        </w:rPr>
      </w:pPr>
    </w:p>
    <w:p w:rsidR="00606E42" w:rsidRDefault="00606E42" w:rsidP="003D2C02">
      <w:pPr>
        <w:rPr>
          <w:lang w:val="de-DE"/>
        </w:rPr>
      </w:pPr>
    </w:p>
    <w:tbl>
      <w:tblPr>
        <w:tblStyle w:val="TableGrid"/>
        <w:tblW w:w="0" w:type="auto"/>
        <w:tblLook w:val="04A0"/>
      </w:tblPr>
      <w:tblGrid>
        <w:gridCol w:w="4621"/>
        <w:gridCol w:w="4622"/>
      </w:tblGrid>
      <w:tr w:rsidR="003D2C02" w:rsidTr="003D2C02">
        <w:tc>
          <w:tcPr>
            <w:tcW w:w="4621" w:type="dxa"/>
          </w:tcPr>
          <w:p w:rsidR="003D2C02" w:rsidRDefault="003D2C02" w:rsidP="003D2C02">
            <w:pPr>
              <w:rPr>
                <w:lang w:val="de-DE"/>
              </w:rPr>
            </w:pPr>
            <w:r>
              <w:rPr>
                <w:lang w:val="de-DE"/>
              </w:rPr>
              <w:t>Variable name</w:t>
            </w:r>
          </w:p>
        </w:tc>
        <w:tc>
          <w:tcPr>
            <w:tcW w:w="4622" w:type="dxa"/>
          </w:tcPr>
          <w:p w:rsidR="003D2C02" w:rsidRDefault="003D2C02" w:rsidP="003D2C02">
            <w:pPr>
              <w:rPr>
                <w:lang w:val="de-DE"/>
              </w:rPr>
            </w:pPr>
            <w:r>
              <w:rPr>
                <w:lang w:val="de-DE"/>
              </w:rPr>
              <w:t>Thresholds</w:t>
            </w:r>
          </w:p>
        </w:tc>
      </w:tr>
      <w:tr w:rsidR="003D2C02" w:rsidTr="003D2C02">
        <w:tc>
          <w:tcPr>
            <w:tcW w:w="4621" w:type="dxa"/>
          </w:tcPr>
          <w:p w:rsidR="003D2C02" w:rsidRDefault="003D2C02" w:rsidP="003D2C02">
            <w:pPr>
              <w:rPr>
                <w:lang w:val="de-DE"/>
              </w:rPr>
            </w:pPr>
            <w:r>
              <w:rPr>
                <w:lang w:val="de-DE"/>
              </w:rPr>
              <w:t>Latitude</w:t>
            </w:r>
          </w:p>
        </w:tc>
        <w:tc>
          <w:tcPr>
            <w:tcW w:w="4622" w:type="dxa"/>
          </w:tcPr>
          <w:p w:rsidR="003D2C02" w:rsidRDefault="003D2C02" w:rsidP="003D2C02">
            <w:pPr>
              <w:rPr>
                <w:lang w:val="de-DE"/>
              </w:rPr>
            </w:pPr>
            <w:r>
              <w:rPr>
                <w:lang w:val="de-DE"/>
              </w:rPr>
              <w:t>[-20.0,+20.0]</w:t>
            </w:r>
          </w:p>
        </w:tc>
      </w:tr>
      <w:tr w:rsidR="003D2C02" w:rsidTr="003D2C02">
        <w:tc>
          <w:tcPr>
            <w:tcW w:w="4621" w:type="dxa"/>
          </w:tcPr>
          <w:p w:rsidR="003D2C02" w:rsidRDefault="003D2C02" w:rsidP="003D2C02">
            <w:pPr>
              <w:rPr>
                <w:lang w:val="de-DE"/>
              </w:rPr>
            </w:pPr>
            <w:r>
              <w:rPr>
                <w:lang w:val="de-DE"/>
              </w:rPr>
              <w:t>Longitude</w:t>
            </w:r>
          </w:p>
        </w:tc>
        <w:tc>
          <w:tcPr>
            <w:tcW w:w="4622" w:type="dxa"/>
          </w:tcPr>
          <w:p w:rsidR="003D2C02" w:rsidRDefault="003D2C02" w:rsidP="003D2C02">
            <w:pPr>
              <w:rPr>
                <w:lang w:val="de-DE"/>
              </w:rPr>
            </w:pPr>
            <w:r>
              <w:rPr>
                <w:lang w:val="de-DE"/>
              </w:rPr>
              <w:t>[-20.0,+20.0]</w:t>
            </w:r>
          </w:p>
        </w:tc>
      </w:tr>
      <w:tr w:rsidR="003D2C02" w:rsidTr="003D2C02">
        <w:tc>
          <w:tcPr>
            <w:tcW w:w="4621" w:type="dxa"/>
          </w:tcPr>
          <w:p w:rsidR="003D2C02" w:rsidRDefault="003D2C02" w:rsidP="003D2C02">
            <w:pPr>
              <w:rPr>
                <w:lang w:val="de-DE"/>
              </w:rPr>
            </w:pPr>
            <w:r>
              <w:rPr>
                <w:lang w:val="de-DE"/>
              </w:rPr>
              <w:t>View zenith angle</w:t>
            </w:r>
          </w:p>
        </w:tc>
        <w:tc>
          <w:tcPr>
            <w:tcW w:w="4622" w:type="dxa"/>
          </w:tcPr>
          <w:p w:rsidR="003D2C02" w:rsidRDefault="00EC1A73" w:rsidP="003D2C02">
            <w:pPr>
              <w:rPr>
                <w:lang w:val="de-DE"/>
              </w:rPr>
            </w:pPr>
            <w:r>
              <w:rPr>
                <w:lang w:val="de-DE"/>
              </w:rPr>
              <w:t>&lt;</w:t>
            </w:r>
            <w:r w:rsidR="003D2C02">
              <w:rPr>
                <w:lang w:val="de-DE"/>
              </w:rPr>
              <w:t>40 degrees</w:t>
            </w:r>
          </w:p>
        </w:tc>
      </w:tr>
      <w:tr w:rsidR="003D2C02" w:rsidTr="003D2C02">
        <w:tc>
          <w:tcPr>
            <w:tcW w:w="4621" w:type="dxa"/>
          </w:tcPr>
          <w:p w:rsidR="003D2C02" w:rsidRDefault="003D2C02" w:rsidP="003D2C02">
            <w:pPr>
              <w:rPr>
                <w:lang w:val="de-DE"/>
              </w:rPr>
            </w:pPr>
            <w:r>
              <w:rPr>
                <w:lang w:val="de-DE"/>
              </w:rPr>
              <w:t>Solar zenith angle</w:t>
            </w:r>
          </w:p>
        </w:tc>
        <w:tc>
          <w:tcPr>
            <w:tcW w:w="4622" w:type="dxa"/>
          </w:tcPr>
          <w:p w:rsidR="003D2C02" w:rsidRDefault="00EC1A73" w:rsidP="003D2C02">
            <w:pPr>
              <w:rPr>
                <w:lang w:val="de-DE"/>
              </w:rPr>
            </w:pPr>
            <w:r>
              <w:rPr>
                <w:lang w:val="de-DE"/>
              </w:rPr>
              <w:t>&lt;</w:t>
            </w:r>
            <w:r w:rsidR="003D2C02">
              <w:rPr>
                <w:lang w:val="de-DE"/>
              </w:rPr>
              <w:t>40 degrees</w:t>
            </w:r>
          </w:p>
        </w:tc>
      </w:tr>
      <w:tr w:rsidR="003D2C02" w:rsidTr="003D2C02">
        <w:tc>
          <w:tcPr>
            <w:tcW w:w="4621" w:type="dxa"/>
          </w:tcPr>
          <w:p w:rsidR="003D2C02" w:rsidRDefault="003D2C02" w:rsidP="003D2C02">
            <w:pPr>
              <w:rPr>
                <w:lang w:val="de-DE"/>
              </w:rPr>
            </w:pPr>
            <w:r>
              <w:rPr>
                <w:lang w:val="de-DE"/>
              </w:rPr>
              <w:t>Brightness temperature</w:t>
            </w:r>
          </w:p>
        </w:tc>
        <w:tc>
          <w:tcPr>
            <w:tcW w:w="4622" w:type="dxa"/>
          </w:tcPr>
          <w:p w:rsidR="003D2C02" w:rsidRDefault="00EC1A73" w:rsidP="003D2C02">
            <w:pPr>
              <w:rPr>
                <w:lang w:val="de-DE"/>
              </w:rPr>
            </w:pPr>
            <w:r>
              <w:rPr>
                <w:lang w:val="de-DE"/>
              </w:rPr>
              <w:t>&lt;</w:t>
            </w:r>
            <w:r w:rsidR="003563DA">
              <w:rPr>
                <w:lang w:val="de-DE"/>
              </w:rPr>
              <w:t>203.6</w:t>
            </w:r>
            <w:r w:rsidR="003D2C02">
              <w:rPr>
                <w:lang w:val="de-DE"/>
              </w:rPr>
              <w:t>K</w:t>
            </w:r>
          </w:p>
        </w:tc>
      </w:tr>
      <w:tr w:rsidR="003D2C02" w:rsidTr="003D2C02">
        <w:tc>
          <w:tcPr>
            <w:tcW w:w="4621" w:type="dxa"/>
          </w:tcPr>
          <w:p w:rsidR="003D2C02" w:rsidRDefault="003D2C02" w:rsidP="003D2C02">
            <w:pPr>
              <w:rPr>
                <w:lang w:val="de-DE"/>
              </w:rPr>
            </w:pPr>
            <w:r>
              <w:rPr>
                <w:lang w:val="de-DE"/>
              </w:rPr>
              <w:t>Margin of pixel to measure variability</w:t>
            </w:r>
          </w:p>
        </w:tc>
        <w:tc>
          <w:tcPr>
            <w:tcW w:w="4622" w:type="dxa"/>
          </w:tcPr>
          <w:p w:rsidR="003D2C02" w:rsidRDefault="003D2C02" w:rsidP="003D2C02">
            <w:pPr>
              <w:rPr>
                <w:lang w:val="de-DE"/>
              </w:rPr>
            </w:pPr>
            <w:r>
              <w:rPr>
                <w:lang w:val="de-DE"/>
              </w:rPr>
              <w:t>1 pixel row and column (block of 3x3 pixels)</w:t>
            </w:r>
          </w:p>
        </w:tc>
      </w:tr>
      <w:tr w:rsidR="003D2C02" w:rsidTr="003D2C02">
        <w:tc>
          <w:tcPr>
            <w:tcW w:w="4621" w:type="dxa"/>
          </w:tcPr>
          <w:p w:rsidR="003D2C02" w:rsidRDefault="003D2C02" w:rsidP="003D2C02">
            <w:pPr>
              <w:rPr>
                <w:lang w:val="de-DE"/>
              </w:rPr>
            </w:pPr>
            <w:r>
              <w:rPr>
                <w:lang w:val="de-DE"/>
              </w:rPr>
              <w:t>Brightness temperature variability</w:t>
            </w:r>
          </w:p>
        </w:tc>
        <w:tc>
          <w:tcPr>
            <w:tcW w:w="4622" w:type="dxa"/>
          </w:tcPr>
          <w:p w:rsidR="003D2C02" w:rsidRDefault="003D2C02" w:rsidP="003D2C02">
            <w:pPr>
              <w:rPr>
                <w:lang w:val="de-DE"/>
              </w:rPr>
            </w:pPr>
            <w:r>
              <w:rPr>
                <w:lang w:val="de-DE"/>
              </w:rPr>
              <w:t>Standard deviation  = 1K</w:t>
            </w:r>
          </w:p>
        </w:tc>
      </w:tr>
      <w:tr w:rsidR="003D2C02" w:rsidTr="003D2C02">
        <w:tc>
          <w:tcPr>
            <w:tcW w:w="4621" w:type="dxa"/>
          </w:tcPr>
          <w:p w:rsidR="003D2C02" w:rsidRDefault="003D2C02" w:rsidP="003D2C02">
            <w:pPr>
              <w:rPr>
                <w:lang w:val="de-DE"/>
              </w:rPr>
            </w:pPr>
            <w:r>
              <w:rPr>
                <w:lang w:val="de-DE"/>
              </w:rPr>
              <w:t>Radiance variability</w:t>
            </w:r>
          </w:p>
        </w:tc>
        <w:tc>
          <w:tcPr>
            <w:tcW w:w="4622" w:type="dxa"/>
          </w:tcPr>
          <w:p w:rsidR="003D2C02" w:rsidRDefault="003D2C02" w:rsidP="003D2C02">
            <w:pPr>
              <w:keepNext/>
              <w:rPr>
                <w:lang w:val="de-DE"/>
              </w:rPr>
            </w:pPr>
            <w:r>
              <w:rPr>
                <w:lang w:val="de-DE"/>
              </w:rPr>
              <w:t>Standard deviation  = 0.03 (3%)</w:t>
            </w:r>
          </w:p>
        </w:tc>
      </w:tr>
    </w:tbl>
    <w:p w:rsidR="003D2C02" w:rsidRDefault="003D2C02" w:rsidP="003D2C02">
      <w:pPr>
        <w:pStyle w:val="Caption"/>
        <w:rPr>
          <w:lang w:val="de-DE"/>
        </w:rPr>
      </w:pPr>
      <w:bookmarkStart w:id="43" w:name="_Ref396746161"/>
      <w:r>
        <w:t xml:space="preserve">Table </w:t>
      </w:r>
      <w:fldSimple w:instr=" SEQ Table \* ARABIC ">
        <w:r w:rsidR="00AC3735">
          <w:rPr>
            <w:noProof/>
          </w:rPr>
          <w:t>3</w:t>
        </w:r>
      </w:fldSimple>
      <w:bookmarkEnd w:id="43"/>
      <w:r>
        <w:t xml:space="preserve">: Thresholds for data filtering as defined for the </w:t>
      </w:r>
      <w:r w:rsidR="00AE1111">
        <w:t>MVIRI</w:t>
      </w:r>
      <w:r>
        <w:t xml:space="preserve"> instruments</w:t>
      </w:r>
    </w:p>
    <w:p w:rsidR="00606E42" w:rsidRDefault="00606E42">
      <w:pPr>
        <w:jc w:val="left"/>
        <w:rPr>
          <w:lang w:val="de-DE"/>
        </w:rPr>
      </w:pPr>
      <w:r>
        <w:rPr>
          <w:lang w:val="de-DE"/>
        </w:rPr>
        <w:br w:type="page"/>
      </w:r>
    </w:p>
    <w:p w:rsidR="00F10950" w:rsidRDefault="00F10950" w:rsidP="0009588E">
      <w:pPr>
        <w:rPr>
          <w:lang w:val="de-DE"/>
        </w:rPr>
      </w:pPr>
    </w:p>
    <w:p w:rsidR="0009588E" w:rsidRDefault="00226D88" w:rsidP="0009588E">
      <w:pPr>
        <w:rPr>
          <w:lang w:val="de-DE"/>
        </w:rPr>
      </w:pPr>
      <w:r>
        <w:rPr>
          <w:noProof/>
        </w:rPr>
        <w:pict>
          <v:group id="_x0000_s1275" editas="canvas" style="position:absolute;margin-left:30.75pt;margin-top:4.5pt;width:436pt;height:599.3pt;z-index:251666944;mso-position-horizontal-relative:char;mso-position-vertical-relative:line" coordorigin="2038,2463" coordsize="8720,11986" o:allowincell="f">
            <o:lock v:ext="edit" aspectratio="t"/>
            <v:shape id="_x0000_s1276" type="#_x0000_t75" style="position:absolute;left:2038;top:2463;width:8720;height:1198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preferrelative="f" o:allowincell="f">
              <v:fill o:detectmouseclick="t"/>
              <v:path o:extrusionok="t" o:connecttype="none"/>
              <o:lock v:ext="edit" text="t"/>
            </v:shape>
            <v:shape id="_x0000_s1277" type="#_x0000_t202" style="position:absolute;left:4369;top:2582;width:4110;height:524;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77">
                <w:txbxContent>
                  <w:p w:rsidR="00DE6E9B" w:rsidRPr="0051364B" w:rsidRDefault="00DE6E9B" w:rsidP="003D2C02">
                    <w:pPr>
                      <w:jc w:val="center"/>
                      <w:rPr>
                        <w:b/>
                        <w:sz w:val="16"/>
                        <w:szCs w:val="16"/>
                      </w:rPr>
                    </w:pPr>
                    <w:r w:rsidRPr="0051364B">
                      <w:rPr>
                        <w:b/>
                        <w:sz w:val="16"/>
                        <w:szCs w:val="16"/>
                      </w:rPr>
                      <w:t>Retrieve latitude/longitude and land/sea mask for the current reference grid from auxiliary files</w:t>
                    </w:r>
                  </w:p>
                </w:txbxContent>
              </v:textbox>
            </v:shape>
            <v:group id="_x0000_s1278" style="position:absolute;left:5190;top:13909;width:2473;height:540" coordorigin="4637,8515" coordsize="2473,540">
              <v:shape id="_x0000_s1279" type="#_x0000_t22" style="position:absolute;left:4736;top:8515;width:2274;height:540;mso-wrap-distance-left:9pt;mso-wrap-distance-top:0;mso-wrap-distance-right:9pt;mso-wrap-distance-bottom:0;mso-position-horizontal:absolute;mso-position-horizontal-relative:text;mso-position-vertical:absolute;mso-position-vertical-relative:text;mso-width-relative:page;mso-height-relative:page" fillcolor="#cfc"/>
              <v:shape id="_x0000_s1280" type="#_x0000_t202" style="position:absolute;left:4637;top:8649;width:2473;height:323;mso-wrap-distance-left:9pt;mso-wrap-distance-top:0;mso-wrap-distance-right:9pt;mso-wrap-distance-bottom:0;mso-position-horizontal:absolute;mso-position-horizontal-relative:text;mso-position-vertical:absolute;mso-position-vertical-relative:text;mso-width-relative:page;mso-height-relative:page" filled="f" stroked="f">
                <v:textbox style="mso-next-textbox:#_x0000_s1280">
                  <w:txbxContent>
                    <w:p w:rsidR="00DE6E9B" w:rsidRPr="00973CE4" w:rsidRDefault="00DE6E9B" w:rsidP="003D2C02">
                      <w:pPr>
                        <w:jc w:val="center"/>
                        <w:rPr>
                          <w:sz w:val="18"/>
                          <w:szCs w:val="18"/>
                        </w:rPr>
                      </w:pPr>
                      <w:r>
                        <w:rPr>
                          <w:sz w:val="18"/>
                          <w:szCs w:val="18"/>
                        </w:rPr>
                        <w:t>GSICS product</w:t>
                      </w:r>
                    </w:p>
                  </w:txbxContent>
                </v:textbox>
              </v:shape>
            </v:group>
            <v:shape id="_x0000_s1281" type="#_x0000_t4" style="position:absolute;left:5010;top:3307;width:2830;height:852;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allowincell="f" fillcolor="silver">
              <v:stroke endarrowwidth="narrow" endarrowlength="long"/>
              <v:textbox style="mso-next-textbox:#_x0000_s1281">
                <w:txbxContent>
                  <w:p w:rsidR="00DE6E9B" w:rsidRPr="0051364B" w:rsidRDefault="00DE6E9B" w:rsidP="003D2C02">
                    <w:pPr>
                      <w:jc w:val="center"/>
                      <w:rPr>
                        <w:b/>
                        <w:sz w:val="16"/>
                        <w:szCs w:val="16"/>
                      </w:rPr>
                    </w:pPr>
                    <w:r w:rsidRPr="0051364B">
                      <w:rPr>
                        <w:b/>
                        <w:sz w:val="16"/>
                        <w:szCs w:val="16"/>
                      </w:rPr>
                      <w:t>For each day of the current month</w:t>
                    </w:r>
                  </w:p>
                </w:txbxContent>
              </v:textbox>
            </v:shape>
            <v:shape id="_x0000_s1282" type="#_x0000_t202" style="position:absolute;left:4978;top:4373;width:2889;height:307;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82">
                <w:txbxContent>
                  <w:p w:rsidR="00DE6E9B" w:rsidRPr="0051364B" w:rsidRDefault="00DE6E9B" w:rsidP="003D2C02">
                    <w:pPr>
                      <w:jc w:val="center"/>
                      <w:rPr>
                        <w:b/>
                        <w:sz w:val="16"/>
                        <w:szCs w:val="16"/>
                      </w:rPr>
                    </w:pPr>
                    <w:r w:rsidRPr="0051364B">
                      <w:rPr>
                        <w:b/>
                        <w:sz w:val="16"/>
                        <w:szCs w:val="16"/>
                      </w:rPr>
                      <w:t>Estimate the Sun-Earth distance</w:t>
                    </w:r>
                  </w:p>
                </w:txbxContent>
              </v:textbox>
            </v:shape>
            <v:shape id="_x0000_s1283" type="#_x0000_t4" style="position:absolute;left:5291;top:4898;width:2271;height:606;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allowincell="f" fillcolor="silver">
              <v:stroke endarrowwidth="narrow" endarrowlength="long"/>
              <v:textbox style="mso-next-textbox:#_x0000_s1283">
                <w:txbxContent>
                  <w:p w:rsidR="00DE6E9B" w:rsidRPr="0051364B" w:rsidRDefault="00DE6E9B" w:rsidP="003D2C02">
                    <w:pPr>
                      <w:jc w:val="center"/>
                      <w:rPr>
                        <w:b/>
                        <w:sz w:val="16"/>
                        <w:szCs w:val="16"/>
                      </w:rPr>
                    </w:pPr>
                    <w:r>
                      <w:rPr>
                        <w:b/>
                        <w:sz w:val="16"/>
                        <w:szCs w:val="16"/>
                      </w:rPr>
                      <w:t>For each hour</w:t>
                    </w:r>
                  </w:p>
                </w:txbxContent>
              </v:textbox>
            </v:shape>
            <v:shape id="_x0000_s1284" type="#_x0000_t34" style="position:absolute;left:7562;top:3733;width:278;height:1468;flip:y;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49571,83075,-588872">
              <v:stroke endarrow="block"/>
            </v:shape>
            <v:shape id="_x0000_s1285" type="#_x0000_t202" style="position:absolute;left:4913;top:7936;width:3027;height:563;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85">
                <w:txbxContent>
                  <w:p w:rsidR="00DE6E9B" w:rsidRPr="00612A6A" w:rsidRDefault="00DE6E9B" w:rsidP="003D2C02">
                    <w:pPr>
                      <w:jc w:val="center"/>
                      <w:rPr>
                        <w:b/>
                        <w:sz w:val="16"/>
                        <w:szCs w:val="16"/>
                      </w:rPr>
                    </w:pPr>
                    <w:r>
                      <w:rPr>
                        <w:b/>
                        <w:sz w:val="16"/>
                        <w:szCs w:val="16"/>
                      </w:rPr>
                      <w:t xml:space="preserve">Construction of a high resolution IR image to match the RSB image </w:t>
                    </w:r>
                  </w:p>
                </w:txbxContent>
              </v:textbox>
            </v:shape>
            <v:shape id="_x0000_s1286" type="#_x0000_t202" style="position:absolute;left:4754;top:12456;width:3340;height:494;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86">
                <w:txbxContent>
                  <w:p w:rsidR="00DE6E9B" w:rsidRPr="00612A6A" w:rsidRDefault="00DE6E9B" w:rsidP="003D2C02">
                    <w:pPr>
                      <w:jc w:val="center"/>
                      <w:rPr>
                        <w:b/>
                        <w:sz w:val="16"/>
                        <w:szCs w:val="16"/>
                      </w:rPr>
                    </w:pPr>
                    <w:r w:rsidRPr="00612A6A">
                      <w:rPr>
                        <w:b/>
                        <w:sz w:val="16"/>
                        <w:szCs w:val="16"/>
                      </w:rPr>
                      <w:t xml:space="preserve">Estimate the variability of the BT </w:t>
                    </w:r>
                    <w:r>
                      <w:rPr>
                        <w:b/>
                        <w:sz w:val="16"/>
                        <w:szCs w:val="16"/>
                      </w:rPr>
                      <w:t>and visible radiance fields</w:t>
                    </w:r>
                  </w:p>
                </w:txbxContent>
              </v:textbox>
            </v:shape>
            <v:shape id="_x0000_s1287" type="#_x0000_t202" style="position:absolute;left:5122;top:13196;width:2605;height:333;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87">
                <w:txbxContent>
                  <w:p w:rsidR="00DE6E9B" w:rsidRPr="00D87D20" w:rsidRDefault="00DE6E9B" w:rsidP="003D2C02">
                    <w:pPr>
                      <w:jc w:val="center"/>
                      <w:rPr>
                        <w:b/>
                        <w:sz w:val="16"/>
                        <w:szCs w:val="16"/>
                      </w:rPr>
                    </w:pPr>
                    <w:r w:rsidRPr="00D87D20">
                      <w:rPr>
                        <w:b/>
                        <w:sz w:val="16"/>
                        <w:szCs w:val="16"/>
                      </w:rPr>
                      <w:t>Save results in the database</w:t>
                    </w:r>
                  </w:p>
                </w:txbxContent>
              </v:textbox>
            </v:shape>
            <v:shape id="_x0000_s1288" type="#_x0000_t34" style="position:absolute;left:5010;top:3733;width:112;height:9630;rotation:1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257078,-30971,-991093">
              <v:stroke endarrow="block"/>
            </v:shape>
            <v:shape id="_x0000_s1289" type="#_x0000_t202" style="position:absolute;left:4979;top:5708;width:2889;height:369;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89">
                <w:txbxContent>
                  <w:p w:rsidR="00DE6E9B" w:rsidRPr="0051364B" w:rsidRDefault="00DE6E9B" w:rsidP="003D2C02">
                    <w:pPr>
                      <w:jc w:val="center"/>
                      <w:rPr>
                        <w:b/>
                        <w:sz w:val="16"/>
                        <w:szCs w:val="16"/>
                      </w:rPr>
                    </w:pPr>
                    <w:r w:rsidRPr="0051364B">
                      <w:rPr>
                        <w:b/>
                        <w:sz w:val="16"/>
                        <w:szCs w:val="16"/>
                      </w:rPr>
                      <w:t>Get the list of files to process</w:t>
                    </w:r>
                  </w:p>
                </w:txbxContent>
              </v:textbox>
            </v:shape>
            <v:shape id="_x0000_s1290" type="#_x0000_t4" style="position:absolute;left:5379;top:6290;width:2087;height:616;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o:allowincell="f" fillcolor="silver">
              <v:stroke endarrowwidth="narrow" endarrowlength="long"/>
              <v:textbox style="mso-next-textbox:#_x0000_s1290">
                <w:txbxContent>
                  <w:p w:rsidR="00DE6E9B" w:rsidRPr="0051364B" w:rsidRDefault="00DE6E9B" w:rsidP="003D2C02">
                    <w:pPr>
                      <w:jc w:val="center"/>
                      <w:rPr>
                        <w:b/>
                        <w:sz w:val="16"/>
                        <w:szCs w:val="16"/>
                      </w:rPr>
                    </w:pPr>
                    <w:r>
                      <w:rPr>
                        <w:b/>
                        <w:sz w:val="16"/>
                        <w:szCs w:val="16"/>
                      </w:rPr>
                      <w:t>For each file</w:t>
                    </w:r>
                  </w:p>
                </w:txbxContent>
              </v:textbox>
            </v:shape>
            <v:shape id="_x0000_s1291" type="#_x0000_t202" style="position:absolute;left:4800;top:7117;width:3254;height:539;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91">
                <w:txbxContent>
                  <w:p w:rsidR="00DE6E9B" w:rsidRPr="00612A6A" w:rsidRDefault="00DE6E9B" w:rsidP="003D2C02">
                    <w:pPr>
                      <w:jc w:val="center"/>
                      <w:rPr>
                        <w:b/>
                        <w:sz w:val="16"/>
                        <w:szCs w:val="16"/>
                      </w:rPr>
                    </w:pPr>
                    <w:r w:rsidRPr="00612A6A">
                      <w:rPr>
                        <w:b/>
                        <w:sz w:val="16"/>
                        <w:szCs w:val="16"/>
                      </w:rPr>
                      <w:t xml:space="preserve">Extract data for IR + RSB (VIS) + Image header and trailer </w:t>
                    </w:r>
                  </w:p>
                </w:txbxContent>
              </v:textbox>
            </v:shape>
            <v:shape id="_x0000_s1292" type="#_x0000_t34" style="position:absolute;left:5291;top:5201;width:88;height:1397;rotation:1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9964,-108897,-1324473">
              <v:stroke endarrow="block"/>
            </v:shape>
            <v:shape id="_x0000_s1293" type="#_x0000_t202" style="position:absolute;left:5122;top:8815;width:2605;height:524;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93">
                <w:txbxContent>
                  <w:p w:rsidR="00DE6E9B" w:rsidRPr="00612A6A" w:rsidRDefault="00DE6E9B" w:rsidP="003D2C02">
                    <w:pPr>
                      <w:jc w:val="center"/>
                      <w:rPr>
                        <w:b/>
                        <w:sz w:val="16"/>
                        <w:szCs w:val="16"/>
                      </w:rPr>
                    </w:pPr>
                    <w:r>
                      <w:rPr>
                        <w:b/>
                        <w:sz w:val="16"/>
                        <w:szCs w:val="16"/>
                      </w:rPr>
                      <w:t>Calibrate + c</w:t>
                    </w:r>
                    <w:r w:rsidRPr="00612A6A">
                      <w:rPr>
                        <w:b/>
                        <w:sz w:val="16"/>
                        <w:szCs w:val="16"/>
                      </w:rPr>
                      <w:t>onvert IR radiance in brightness temperature (BT)</w:t>
                    </w:r>
                  </w:p>
                </w:txbxContent>
              </v:textbox>
            </v:shape>
            <v:shape id="_x0000_s1294" type="#_x0000_t202" style="position:absolute;left:4491;top:10736;width:3862;height:345;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94">
                <w:txbxContent>
                  <w:p w:rsidR="00DE6E9B" w:rsidRPr="00612A6A" w:rsidRDefault="00DE6E9B" w:rsidP="003D2C02">
                    <w:pPr>
                      <w:jc w:val="center"/>
                      <w:rPr>
                        <w:b/>
                        <w:sz w:val="16"/>
                        <w:szCs w:val="16"/>
                      </w:rPr>
                    </w:pPr>
                    <w:r w:rsidRPr="00612A6A">
                      <w:rPr>
                        <w:b/>
                        <w:sz w:val="16"/>
                        <w:szCs w:val="16"/>
                      </w:rPr>
                      <w:t>Calculate viewing and illumination geometry</w:t>
                    </w:r>
                  </w:p>
                </w:txbxContent>
              </v:textbox>
            </v:shape>
            <v:shape id="_x0000_s1295" type="#_x0000_t202" style="position:absolute;left:5119;top:9575;width:2605;height:318;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95">
                <w:txbxContent>
                  <w:p w:rsidR="00DE6E9B" w:rsidRPr="00612A6A" w:rsidRDefault="00DE6E9B" w:rsidP="003D2C02">
                    <w:pPr>
                      <w:jc w:val="center"/>
                      <w:rPr>
                        <w:b/>
                        <w:sz w:val="16"/>
                        <w:szCs w:val="16"/>
                      </w:rPr>
                    </w:pPr>
                    <w:r w:rsidRPr="00612A6A">
                      <w:rPr>
                        <w:b/>
                        <w:sz w:val="16"/>
                        <w:szCs w:val="16"/>
                      </w:rPr>
                      <w:t>Filter BT to extract DCCs</w:t>
                    </w:r>
                  </w:p>
                </w:txbxContent>
              </v:textbox>
            </v:shape>
            <v:shape id="_x0000_s1296" type="#_x0000_t202" style="position:absolute;left:4415;top:10123;width:4017;height:348;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96">
                <w:txbxContent>
                  <w:p w:rsidR="00DE6E9B" w:rsidRPr="00612A6A" w:rsidRDefault="00DE6E9B" w:rsidP="003D2C02">
                    <w:pPr>
                      <w:jc w:val="center"/>
                      <w:rPr>
                        <w:b/>
                        <w:sz w:val="16"/>
                        <w:szCs w:val="16"/>
                      </w:rPr>
                    </w:pPr>
                    <w:r w:rsidRPr="00612A6A">
                      <w:rPr>
                        <w:b/>
                        <w:sz w:val="16"/>
                        <w:szCs w:val="16"/>
                      </w:rPr>
                      <w:t>Filter the geographical area (latitude/longitude)</w:t>
                    </w:r>
                  </w:p>
                </w:txbxContent>
              </v:textbox>
            </v:shape>
            <v:shape id="_x0000_s1297" type="#_x0000_t202" style="position:absolute;left:4081;top:11981;width:4686;height:333;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97">
                <w:txbxContent>
                  <w:p w:rsidR="00DE6E9B" w:rsidRPr="00612A6A" w:rsidRDefault="00DE6E9B" w:rsidP="003D2C02">
                    <w:pPr>
                      <w:jc w:val="center"/>
                      <w:rPr>
                        <w:b/>
                        <w:sz w:val="16"/>
                        <w:szCs w:val="16"/>
                      </w:rPr>
                    </w:pPr>
                    <w:r w:rsidRPr="00612A6A">
                      <w:rPr>
                        <w:b/>
                        <w:sz w:val="16"/>
                        <w:szCs w:val="16"/>
                      </w:rPr>
                      <w:t>Calibration: convert counts to radiance</w:t>
                    </w:r>
                    <w:r>
                      <w:rPr>
                        <w:b/>
                        <w:sz w:val="16"/>
                        <w:szCs w:val="16"/>
                      </w:rPr>
                      <w:t xml:space="preserve"> for VIS</w:t>
                    </w:r>
                  </w:p>
                </w:txbxContent>
              </v:textbox>
            </v:shape>
            <v:shape id="_x0000_s1298" type="#_x0000_t202" style="position:absolute;left:4492;top:11331;width:3862;height:358;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1298">
                <w:txbxContent>
                  <w:p w:rsidR="00DE6E9B" w:rsidRPr="00612A6A" w:rsidRDefault="00DE6E9B" w:rsidP="003D2C02">
                    <w:pPr>
                      <w:jc w:val="center"/>
                      <w:rPr>
                        <w:b/>
                        <w:sz w:val="16"/>
                        <w:szCs w:val="16"/>
                      </w:rPr>
                    </w:pPr>
                    <w:r w:rsidRPr="00612A6A">
                      <w:rPr>
                        <w:b/>
                        <w:sz w:val="16"/>
                        <w:szCs w:val="16"/>
                      </w:rPr>
                      <w:t>Filter the illumination + viewing conditions</w:t>
                    </w:r>
                  </w:p>
                </w:txbxContent>
              </v:textbox>
            </v:shape>
            <v:shape id="_x0000_s1299" type="#_x0000_t34" style="position:absolute;left:6324;top:3206;width:201;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46,76701600,-692167">
              <v:stroke endarrow="block"/>
            </v:shape>
            <v:shape id="_x0000_s1300" type="#_x0000_t34" style="position:absolute;left:6317;top:4265;width:214;height:2;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49723200,-650221">
              <v:stroke endarrow="block"/>
            </v:shape>
            <v:shape id="_x0000_s1301" type="#_x0000_t34" style="position:absolute;left:6316;top:4787;width:218;height:4;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01,27675000,-638092">
              <v:stroke endarrow="block"/>
            </v:shape>
            <v:shape id="_x0000_s1302" type="#_x0000_t34" style="position:absolute;left:6324;top:5604;width:204;height:3;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42832800,-682306">
              <v:stroke endarrow="block"/>
            </v:shape>
            <v:shape id="_x0000_s1303" type="#_x0000_t34" style="position:absolute;left:6317;top:6183;width:213;height:1;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49,-140875200,-653172">
              <v:stroke endarrow="block"/>
            </v:shape>
            <v:shape id="_x0000_s1304" type="#_x0000_t34" style="position:absolute;left:6319;top:7010;width:211;height:4;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49,39695400,-659261">
              <v:stroke endarrow="block"/>
            </v:shape>
            <v:shape id="_x0000_s1305" type="#_x0000_t32" style="position:absolute;left:6288;top:7795;width:280;height:1;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497109,-1,-497109">
              <v:stroke endarrow="block"/>
            </v:shape>
            <v:shape id="_x0000_s1306" type="#_x0000_t34" style="position:absolute;left:6268;top:8656;width:316;height:2;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32,-96595200,-440476">
              <v:stroke endarrow="block"/>
            </v:shape>
            <v:shape id="_x0000_s1307" type="#_x0000_t34" style="position:absolute;left:6306;top:9455;width:236;height:3;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70444800,-589607">
              <v:stroke endarrow="block"/>
            </v:shape>
            <v:shape id="_x0000_s1308" type="#_x0000_t34" style="position:absolute;left:6308;top:10007;width:230;height:2;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11650400,-604706">
              <v:stroke endarrow="block"/>
            </v:shape>
            <v:shape id="_x0000_s1309" type="#_x0000_t34" style="position:absolute;left:6290;top:10603;width:265;height:2;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59,-117892800,-525002">
              <v:stroke endarrow="block"/>
            </v:shape>
            <v:shape id="_x0000_s1310" type="#_x0000_t34" style="position:absolute;left:6298;top:11205;width:250;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14,248961600,-556330">
              <v:stroke endarrow="block"/>
            </v:shape>
            <v:shape id="_x0000_s1311" type="#_x0000_t34" style="position:absolute;left:6278;top:11834;width:292;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262094400,-476384">
              <v:stroke endarrow="block"/>
            </v:shape>
            <v:shape id="_x0000_s1312" type="#_x0000_t32" style="position:absolute;left:6354;top:12384;width:142;height:1;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979758,-1,-979758">
              <v:stroke endarrow="block"/>
            </v:shape>
            <v:shape id="_x0000_s1313" type="#_x0000_t34" style="position:absolute;left:6302;top:13072;width:246;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289332000,-565551">
              <v:stroke endarrow="block"/>
            </v:shape>
            <v:shape id="_x0000_s1314" type="#_x0000_t34" style="position:absolute;left:6236;top:13718;width:380;height:1;rotation:90;flip:x;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o:connectortype="elbow" adj="10743,301838400,-366177">
              <v:stroke endarrow="block"/>
            </v:shape>
          </v:group>
        </w:pict>
      </w:r>
    </w:p>
    <w:p w:rsidR="0009588E" w:rsidRDefault="0009588E" w:rsidP="0009588E">
      <w:pPr>
        <w:rPr>
          <w:lang w:val="de-DE"/>
        </w:rPr>
      </w:pPr>
    </w:p>
    <w:p w:rsidR="0009588E" w:rsidRDefault="0009588E" w:rsidP="0009588E">
      <w:pPr>
        <w:rPr>
          <w:lang w:val="de-DE"/>
        </w:rPr>
      </w:pPr>
    </w:p>
    <w:p w:rsidR="0009588E" w:rsidRDefault="0009588E"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09588E" w:rsidRDefault="0009588E" w:rsidP="0009588E">
      <w:pPr>
        <w:rPr>
          <w:lang w:val="de-DE"/>
        </w:rPr>
      </w:pPr>
    </w:p>
    <w:p w:rsidR="0009588E" w:rsidRDefault="0009588E" w:rsidP="0009588E">
      <w:pPr>
        <w:rPr>
          <w:lang w:val="de-DE"/>
        </w:rPr>
      </w:pPr>
    </w:p>
    <w:p w:rsidR="0009588E" w:rsidRDefault="0009588E"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226D88" w:rsidP="0009588E">
      <w:pPr>
        <w:rPr>
          <w:lang w:val="de-DE"/>
        </w:rPr>
      </w:pPr>
      <w:r>
        <w:rPr>
          <w:noProof/>
        </w:rPr>
        <w:pict>
          <v:shape id="_x0000_s1315" type="#_x0000_t202" style="position:absolute;left:0;text-align:left;margin-left:30.75pt;margin-top:17.95pt;width:436pt;height:19.8pt;z-index:251668992;mso-position-horizontal-relative:text;mso-position-vertical-relative:text" stroked="f">
            <v:textbox style="mso-next-textbox:#_x0000_s1315;mso-fit-shape-to-text:t" inset="0,0,0,0">
              <w:txbxContent>
                <w:p w:rsidR="00DE6E9B" w:rsidRPr="00F5165E" w:rsidRDefault="00DE6E9B" w:rsidP="003D2C02">
                  <w:pPr>
                    <w:pStyle w:val="Caption"/>
                    <w:rPr>
                      <w:noProof/>
                    </w:rPr>
                  </w:pPr>
                  <w:bookmarkStart w:id="44" w:name="_Ref396744168"/>
                  <w:r>
                    <w:t xml:space="preserve">Figure </w:t>
                  </w:r>
                  <w:fldSimple w:instr=" SEQ Figure \* ARABIC ">
                    <w:r>
                      <w:rPr>
                        <w:noProof/>
                      </w:rPr>
                      <w:t>6</w:t>
                    </w:r>
                  </w:fldSimple>
                  <w:bookmarkEnd w:id="44"/>
                  <w:r>
                    <w:t>: Extraction algorithm for MVIRI</w:t>
                  </w:r>
                </w:p>
              </w:txbxContent>
            </v:textbox>
          </v:shape>
        </w:pict>
      </w:r>
    </w:p>
    <w:p w:rsidR="00F10950" w:rsidRPr="0009588E" w:rsidRDefault="00F10950" w:rsidP="0009588E">
      <w:pPr>
        <w:rPr>
          <w:lang w:val="de-DE"/>
        </w:rPr>
      </w:pPr>
    </w:p>
    <w:p w:rsidR="003941EA" w:rsidRDefault="003941EA" w:rsidP="003941EA">
      <w:pPr>
        <w:pStyle w:val="Heading3"/>
      </w:pPr>
      <w:bookmarkStart w:id="45" w:name="_Toc429582495"/>
      <w:r>
        <w:t>Intermediate output: the Deep Convective Cloud Archive</w:t>
      </w:r>
      <w:bookmarkEnd w:id="45"/>
    </w:p>
    <w:p w:rsidR="003941EA" w:rsidRDefault="003941EA" w:rsidP="003941EA">
      <w:pPr>
        <w:rPr>
          <w:lang w:val="de-DE"/>
        </w:rPr>
      </w:pPr>
    </w:p>
    <w:p w:rsidR="003941EA" w:rsidRDefault="003941EA" w:rsidP="003941EA">
      <w:pPr>
        <w:rPr>
          <w:lang w:val="de-DE"/>
        </w:rPr>
      </w:pPr>
      <w:r>
        <w:rPr>
          <w:lang w:val="de-DE"/>
        </w:rPr>
        <w:t xml:space="preserve">As a result of the extraction process, the detected convective clouds are stored on a daily basis in order to allow a quicker reprocessing if required. </w:t>
      </w:r>
      <w:r w:rsidR="00226D88">
        <w:rPr>
          <w:lang w:val="de-DE"/>
        </w:rPr>
        <w:fldChar w:fldCharType="begin"/>
      </w:r>
      <w:r>
        <w:rPr>
          <w:lang w:val="de-DE"/>
        </w:rPr>
        <w:instrText xml:space="preserve"> REF _Ref395022313 \h </w:instrText>
      </w:r>
      <w:r w:rsidR="00226D88">
        <w:rPr>
          <w:lang w:val="de-DE"/>
        </w:rPr>
      </w:r>
      <w:r w:rsidR="00226D88">
        <w:rPr>
          <w:lang w:val="de-DE"/>
        </w:rPr>
        <w:fldChar w:fldCharType="separate"/>
      </w:r>
      <w:r w:rsidR="00AC3735">
        <w:t xml:space="preserve">Figure </w:t>
      </w:r>
      <w:r w:rsidR="00AC3735">
        <w:rPr>
          <w:noProof/>
        </w:rPr>
        <w:t>7</w:t>
      </w:r>
      <w:r w:rsidR="00226D88">
        <w:rPr>
          <w:lang w:val="de-DE"/>
        </w:rPr>
        <w:fldChar w:fldCharType="end"/>
      </w:r>
      <w:r>
        <w:rPr>
          <w:lang w:val="de-DE"/>
        </w:rPr>
        <w:t xml:space="preserve"> shows more in details the extracted information from Step 1 as originally presented </w:t>
      </w:r>
      <w:r w:rsidRPr="003941EA">
        <w:t xml:space="preserve">in </w:t>
      </w:r>
      <w:fldSimple w:instr=" REF _Ref296525220 \h  \* MERGEFORMAT ">
        <w:r w:rsidR="004B1322" w:rsidRPr="004B1322">
          <w:t>Figure 1</w:t>
        </w:r>
      </w:fldSimple>
      <w:r>
        <w:t>.</w:t>
      </w:r>
      <w:r w:rsidR="00034AC3">
        <w:t xml:space="preserve"> The Deep Convective C</w:t>
      </w:r>
      <w:r w:rsidR="00EC1A73">
        <w:t>l</w:t>
      </w:r>
      <w:r w:rsidR="00034AC3">
        <w:t>oud Archive stores daily extracted deep convective cloud observations, plus all required information, for the reference instrument and the target instruments.</w:t>
      </w:r>
    </w:p>
    <w:p w:rsidR="005504C4" w:rsidRDefault="005504C4" w:rsidP="003941EA">
      <w:pPr>
        <w:rPr>
          <w:lang w:val="de-DE"/>
        </w:rPr>
      </w:pPr>
    </w:p>
    <w:p w:rsidR="003941EA" w:rsidRDefault="00226D88" w:rsidP="003941EA">
      <w:pPr>
        <w:rPr>
          <w:lang w:val="de-DE"/>
        </w:rPr>
      </w:pPr>
      <w:r w:rsidRPr="00226D88">
        <w:rPr>
          <w:sz w:val="18"/>
          <w:szCs w:val="18"/>
        </w:rPr>
        <w:pict>
          <v:group id="_x0000_s1142" editas="canvas" style="position:absolute;margin-left:0;margin-top:9.15pt;width:462pt;height:220.6pt;z-index:251653632;mso-position-horizontal-relative:char;mso-position-vertical-relative:line" coordorigin="2038,1477" coordsize="9240,4412" o:allowincell="f">
            <o:lock v:ext="edit" aspectratio="t"/>
            <v:shape id="_x0000_s1143" type="#_x0000_t75" style="position:absolute;left:2038;top:1477;width:9240;height:4412" o:preferrelative="f" o:allowincell="f">
              <v:fill o:detectmouseclick="t"/>
              <v:path o:extrusionok="t" o:connecttype="none"/>
              <o:lock v:ext="edit" text="t"/>
            </v:shape>
            <v:shape id="_x0000_s1144" type="#_x0000_t22" style="position:absolute;left:3127;top:1713;width:6965;height:767" adj="8143" fillcolor="#cfc"/>
            <v:shape id="_x0000_s1145" type="#_x0000_t202" style="position:absolute;left:4402;top:2046;width:4487;height:328" filled="f" stroked="f">
              <v:textbox style="mso-next-textbox:#_x0000_s1145">
                <w:txbxContent>
                  <w:p w:rsidR="00DE6E9B" w:rsidRPr="00973CE4" w:rsidRDefault="00DE6E9B" w:rsidP="00034AC3">
                    <w:pPr>
                      <w:jc w:val="center"/>
                      <w:rPr>
                        <w:sz w:val="18"/>
                        <w:szCs w:val="18"/>
                      </w:rPr>
                    </w:pPr>
                    <w:r>
                      <w:rPr>
                        <w:sz w:val="18"/>
                        <w:szCs w:val="18"/>
                      </w:rPr>
                      <w:t>Deep Convective Cloud Archive</w:t>
                    </w:r>
                  </w:p>
                </w:txbxContent>
              </v:textbox>
            </v:shape>
            <v:group id="_x0000_s1146" style="position:absolute;left:3168;top:3307;width:2700;height:1547" coordorigin="2486,3307" coordsize="2700,1547">
              <v:shape id="_x0000_s1147" type="#_x0000_t22" style="position:absolute;left:2486;top:3307;width:1740;height:587" adj="8143" fillcolor="#cfc"/>
              <v:shape id="_x0000_s1148" type="#_x0000_t22" style="position:absolute;left:2726;top:3547;width:1740;height:587" adj="8143" fillcolor="#cfc"/>
              <v:shape id="_x0000_s1149" type="#_x0000_t22" style="position:absolute;left:2966;top:3787;width:1740;height:587" adj="8143" fillcolor="#cfc"/>
              <v:shape id="_x0000_s1150" type="#_x0000_t22" style="position:absolute;left:3206;top:4027;width:1740;height:587" adj="8143" fillcolor="#cfc"/>
              <v:shape id="_x0000_s1151" type="#_x0000_t22" style="position:absolute;left:3446;top:4267;width:1740;height:587" adj="8143" fillcolor="#cfc"/>
            </v:group>
            <v:group id="_x0000_s1152" style="position:absolute;left:6937;top:3305;width:3230;height:1979" coordorigin="6937,3305" coordsize="3230,1979">
              <v:group id="_x0000_s1153" style="position:absolute;left:7467;top:3305;width:2700;height:1547" coordorigin="2486,3307" coordsize="2700,1547">
                <v:shape id="_x0000_s1154" type="#_x0000_t22" style="position:absolute;left:2486;top:3307;width:1740;height:587" adj="8143" fillcolor="#00d000"/>
                <v:shape id="_x0000_s1155" type="#_x0000_t22" style="position:absolute;left:2726;top:3547;width:1740;height:587" adj="8143" fillcolor="#00d000"/>
                <v:shape id="_x0000_s1156" type="#_x0000_t22" style="position:absolute;left:2966;top:3787;width:1740;height:587" adj="8143" fillcolor="#00d000"/>
                <v:shape id="_x0000_s1157" type="#_x0000_t22" style="position:absolute;left:3206;top:4027;width:1740;height:587" adj="8143" fillcolor="#00d000"/>
                <v:shape id="_x0000_s1158" type="#_x0000_t22" style="position:absolute;left:3446;top:4267;width:1740;height:587" adj="8143" fillcolor="#00d000"/>
              </v:group>
              <v:group id="_x0000_s1159" style="position:absolute;left:7225;top:3519;width:2700;height:1547" coordorigin="2486,3307" coordsize="2700,1547">
                <v:shape id="_x0000_s1160" type="#_x0000_t22" style="position:absolute;left:2486;top:3307;width:1740;height:587" adj="8143" fillcolor="#1dff1d"/>
                <v:shape id="_x0000_s1161" type="#_x0000_t22" style="position:absolute;left:2726;top:3547;width:1740;height:587" adj="8143" fillcolor="#1dff1d"/>
                <v:shape id="_x0000_s1162" type="#_x0000_t22" style="position:absolute;left:2966;top:3787;width:1740;height:587" adj="8143" fillcolor="#1dff1d"/>
                <v:shape id="_x0000_s1163" type="#_x0000_t22" style="position:absolute;left:3206;top:4027;width:1740;height:587" adj="8143" fillcolor="#1dff1d"/>
                <v:shape id="_x0000_s1164" type="#_x0000_t22" style="position:absolute;left:3446;top:4267;width:1740;height:587" adj="8143" fillcolor="#1dff1d"/>
              </v:group>
              <v:group id="_x0000_s1165" style="position:absolute;left:6937;top:3737;width:2700;height:1547" coordorigin="2486,3307" coordsize="2700,1547">
                <v:shape id="_x0000_s1166" type="#_x0000_t22" style="position:absolute;left:2486;top:3307;width:1740;height:587" adj="8143" fillcolor="#cfc"/>
                <v:shape id="_x0000_s1167" type="#_x0000_t22" style="position:absolute;left:2726;top:3547;width:1740;height:587" adj="8143" fillcolor="#cfc"/>
                <v:shape id="_x0000_s1168" type="#_x0000_t22" style="position:absolute;left:2966;top:3787;width:1740;height:587" adj="8143" fillcolor="#cfc"/>
                <v:shape id="_x0000_s1169" type="#_x0000_t22" style="position:absolute;left:3206;top:4027;width:1740;height:587" adj="8143" fillcolor="#cfc"/>
                <v:shape id="_x0000_s1170" type="#_x0000_t22" style="position:absolute;left:3446;top:4267;width:1740;height:587" adj="8143" fillcolor="#cfc"/>
              </v:group>
            </v:group>
            <v:shape id="_x0000_s1171" style="position:absolute;left:4093;top:2485;width:1170;height:81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170,810" path="m1170,v-22,50,-53,280,-135,300c953,320,760,75,675,120,590,165,607,535,525,570,443,605,267,290,180,330,93,370,37,710,,810e" filled="f" strokeweight="2pt">
              <v:stroke endarrow="open" endarrowwidth="narrow" endarrowlength="long"/>
              <v:path arrowok="t"/>
            </v:shape>
            <v:shape id="_x0000_s1172" style="position:absolute;left:7177;top:2480;width:1170;height:810;flip:x;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170,810" path="m1170,v-22,50,-53,280,-135,300c953,320,760,75,675,120,590,165,607,535,525,570,443,605,267,290,180,330,93,370,37,710,,810e" filled="f" strokeweight="2pt">
              <v:stroke endarrow="open" endarrowwidth="narrow" endarrowlength="long"/>
              <v:path arrowok="t"/>
            </v:shape>
            <v:shape id="_x0000_s1173" type="#_x0000_t202" style="position:absolute;left:3069;top:5366;width:2458;height:410" filled="f" stroked="f">
              <v:textbox style="mso-next-textbox:#_x0000_s1173">
                <w:txbxContent>
                  <w:p w:rsidR="00DE6E9B" w:rsidRPr="00973CE4" w:rsidRDefault="00DE6E9B" w:rsidP="00034AC3">
                    <w:pPr>
                      <w:jc w:val="center"/>
                      <w:rPr>
                        <w:sz w:val="18"/>
                        <w:szCs w:val="18"/>
                      </w:rPr>
                    </w:pPr>
                    <w:r>
                      <w:rPr>
                        <w:sz w:val="18"/>
                        <w:szCs w:val="18"/>
                      </w:rPr>
                      <w:t>Reference – Daily files</w:t>
                    </w:r>
                  </w:p>
                </w:txbxContent>
              </v:textbox>
            </v:shape>
            <v:shape id="_x0000_s1174" type="#_x0000_t202" style="position:absolute;left:7252;top:5366;width:2709;height:418" filled="f" stroked="f">
              <v:textbox style="mso-next-textbox:#_x0000_s1174">
                <w:txbxContent>
                  <w:p w:rsidR="00DE6E9B" w:rsidRPr="00973CE4" w:rsidRDefault="00DE6E9B" w:rsidP="00034AC3">
                    <w:pPr>
                      <w:jc w:val="center"/>
                      <w:rPr>
                        <w:sz w:val="18"/>
                        <w:szCs w:val="18"/>
                      </w:rPr>
                    </w:pPr>
                    <w:r>
                      <w:rPr>
                        <w:sz w:val="18"/>
                        <w:szCs w:val="18"/>
                      </w:rPr>
                      <w:t>Target instruments – Daily files</w:t>
                    </w:r>
                  </w:p>
                </w:txbxContent>
              </v:textbox>
            </v:shape>
          </v:group>
        </w:pict>
      </w: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Pr="003941EA" w:rsidRDefault="003941EA" w:rsidP="003941EA">
      <w:pPr>
        <w:rPr>
          <w:lang w:val="de-DE"/>
        </w:rPr>
      </w:pPr>
    </w:p>
    <w:p w:rsidR="003941EA" w:rsidRPr="003941EA" w:rsidRDefault="003941EA" w:rsidP="003941EA">
      <w:pPr>
        <w:rPr>
          <w:lang w:val="de-DE"/>
        </w:rPr>
      </w:pPr>
    </w:p>
    <w:p w:rsidR="003941EA" w:rsidRDefault="003941EA" w:rsidP="003941EA"/>
    <w:p w:rsidR="003941EA" w:rsidRDefault="00226D88" w:rsidP="003941EA">
      <w:r>
        <w:rPr>
          <w:noProof/>
        </w:rPr>
        <w:pict>
          <v:shape id="_x0000_s1192" type="#_x0000_t202" style="position:absolute;left:0;text-align:left;margin-left:0;margin-top:8.95pt;width:462pt;height:19.8pt;z-index:251658752;mso-position-horizontal-relative:text;mso-position-vertical-relative:text" stroked="f">
            <v:textbox style="mso-next-textbox:#_x0000_s1192;mso-fit-shape-to-text:t" inset="0,0,0,0">
              <w:txbxContent>
                <w:p w:rsidR="00DE6E9B" w:rsidRPr="007533EB" w:rsidRDefault="00DE6E9B" w:rsidP="003941EA">
                  <w:pPr>
                    <w:pStyle w:val="Caption"/>
                    <w:rPr>
                      <w:sz w:val="18"/>
                      <w:szCs w:val="18"/>
                    </w:rPr>
                  </w:pPr>
                  <w:bookmarkStart w:id="46" w:name="_Ref395022313"/>
                  <w:r>
                    <w:t xml:space="preserve">Figure </w:t>
                  </w:r>
                  <w:fldSimple w:instr=" SEQ Figure \* ARABIC ">
                    <w:r>
                      <w:rPr>
                        <w:noProof/>
                      </w:rPr>
                      <w:t>7</w:t>
                    </w:r>
                  </w:fldSimple>
                  <w:bookmarkEnd w:id="46"/>
                  <w:r>
                    <w:t>: Intermediate output</w:t>
                  </w:r>
                </w:p>
              </w:txbxContent>
            </v:textbox>
          </v:shape>
        </w:pict>
      </w:r>
    </w:p>
    <w:p w:rsidR="0044083B" w:rsidRDefault="0044083B" w:rsidP="0044083B"/>
    <w:p w:rsidR="0044083B" w:rsidRDefault="00034AC3" w:rsidP="0044083B">
      <w:pPr>
        <w:rPr>
          <w:lang w:val="de-DE"/>
        </w:rPr>
      </w:pPr>
      <w:r>
        <w:rPr>
          <w:lang w:val="de-DE"/>
        </w:rPr>
        <w:t>The structure and the information contained by these daily files are common to all instruments in order to ease the remaining part of the processing.</w:t>
      </w:r>
      <w:r w:rsidR="00C867C6">
        <w:rPr>
          <w:lang w:val="de-DE"/>
        </w:rPr>
        <w:t xml:space="preserve"> </w:t>
      </w:r>
      <w:r w:rsidR="00226D88">
        <w:rPr>
          <w:lang w:val="de-DE"/>
        </w:rPr>
        <w:fldChar w:fldCharType="begin"/>
      </w:r>
      <w:r w:rsidR="00C867C6">
        <w:rPr>
          <w:lang w:val="de-DE"/>
        </w:rPr>
        <w:instrText xml:space="preserve"> REF _Ref395532909 \h </w:instrText>
      </w:r>
      <w:r w:rsidR="00226D88">
        <w:rPr>
          <w:lang w:val="de-DE"/>
        </w:rPr>
      </w:r>
      <w:r w:rsidR="00226D88">
        <w:rPr>
          <w:lang w:val="de-DE"/>
        </w:rPr>
        <w:fldChar w:fldCharType="separate"/>
      </w:r>
      <w:r w:rsidR="00AC3735">
        <w:t xml:space="preserve">Table </w:t>
      </w:r>
      <w:r w:rsidR="00AC3735">
        <w:rPr>
          <w:noProof/>
        </w:rPr>
        <w:t>4</w:t>
      </w:r>
      <w:r w:rsidR="00226D88">
        <w:rPr>
          <w:lang w:val="de-DE"/>
        </w:rPr>
        <w:fldChar w:fldCharType="end"/>
      </w:r>
      <w:r w:rsidR="00C867C6">
        <w:rPr>
          <w:lang w:val="de-DE"/>
        </w:rPr>
        <w:t xml:space="preserve">, </w:t>
      </w:r>
      <w:r w:rsidR="00226D88">
        <w:rPr>
          <w:lang w:val="de-DE"/>
        </w:rPr>
        <w:fldChar w:fldCharType="begin"/>
      </w:r>
      <w:r w:rsidR="00C867C6">
        <w:rPr>
          <w:lang w:val="de-DE"/>
        </w:rPr>
        <w:instrText xml:space="preserve"> REF _Ref395533977 \h </w:instrText>
      </w:r>
      <w:r w:rsidR="00226D88">
        <w:rPr>
          <w:lang w:val="de-DE"/>
        </w:rPr>
      </w:r>
      <w:r w:rsidR="00226D88">
        <w:rPr>
          <w:lang w:val="de-DE"/>
        </w:rPr>
        <w:fldChar w:fldCharType="separate"/>
      </w:r>
      <w:r w:rsidR="00AC3735">
        <w:t xml:space="preserve">Table </w:t>
      </w:r>
      <w:r w:rsidR="00AC3735">
        <w:rPr>
          <w:noProof/>
        </w:rPr>
        <w:t>5</w:t>
      </w:r>
      <w:r w:rsidR="00226D88">
        <w:rPr>
          <w:lang w:val="de-DE"/>
        </w:rPr>
        <w:fldChar w:fldCharType="end"/>
      </w:r>
      <w:r w:rsidR="00C867C6">
        <w:rPr>
          <w:lang w:val="de-DE"/>
        </w:rPr>
        <w:t xml:space="preserve">, </w:t>
      </w:r>
      <w:r w:rsidR="00226D88">
        <w:rPr>
          <w:lang w:val="de-DE"/>
        </w:rPr>
        <w:fldChar w:fldCharType="begin"/>
      </w:r>
      <w:r w:rsidR="00C867C6">
        <w:rPr>
          <w:lang w:val="de-DE"/>
        </w:rPr>
        <w:instrText xml:space="preserve"> REF _Ref395534332 \h </w:instrText>
      </w:r>
      <w:r w:rsidR="00226D88">
        <w:rPr>
          <w:lang w:val="de-DE"/>
        </w:rPr>
      </w:r>
      <w:r w:rsidR="00226D88">
        <w:rPr>
          <w:lang w:val="de-DE"/>
        </w:rPr>
        <w:fldChar w:fldCharType="separate"/>
      </w:r>
      <w:r w:rsidR="00AC3735">
        <w:t xml:space="preserve">Table </w:t>
      </w:r>
      <w:r w:rsidR="00AC3735">
        <w:rPr>
          <w:noProof/>
        </w:rPr>
        <w:t>6</w:t>
      </w:r>
      <w:r w:rsidR="00226D88">
        <w:rPr>
          <w:lang w:val="de-DE"/>
        </w:rPr>
        <w:fldChar w:fldCharType="end"/>
      </w:r>
      <w:r w:rsidR="00C867C6">
        <w:rPr>
          <w:lang w:val="de-DE"/>
        </w:rPr>
        <w:t xml:space="preserve"> and </w:t>
      </w:r>
      <w:r w:rsidR="00226D88">
        <w:rPr>
          <w:lang w:val="de-DE"/>
        </w:rPr>
        <w:fldChar w:fldCharType="begin"/>
      </w:r>
      <w:r w:rsidR="00C867C6">
        <w:rPr>
          <w:lang w:val="de-DE"/>
        </w:rPr>
        <w:instrText xml:space="preserve"> REF _Ref395534334 \h </w:instrText>
      </w:r>
      <w:r w:rsidR="00226D88">
        <w:rPr>
          <w:lang w:val="de-DE"/>
        </w:rPr>
      </w:r>
      <w:r w:rsidR="00226D88">
        <w:rPr>
          <w:lang w:val="de-DE"/>
        </w:rPr>
        <w:fldChar w:fldCharType="separate"/>
      </w:r>
      <w:r w:rsidR="00AC3735">
        <w:t xml:space="preserve">Table </w:t>
      </w:r>
      <w:r w:rsidR="00AC3735">
        <w:rPr>
          <w:noProof/>
        </w:rPr>
        <w:t>7</w:t>
      </w:r>
      <w:r w:rsidR="00226D88">
        <w:rPr>
          <w:lang w:val="de-DE"/>
        </w:rPr>
        <w:fldChar w:fldCharType="end"/>
      </w:r>
      <w:r w:rsidR="00C867C6">
        <w:rPr>
          <w:lang w:val="de-DE"/>
        </w:rPr>
        <w:t xml:space="preserve"> give the list of parameters kept as intermediate data in the DCC Archive.</w:t>
      </w:r>
    </w:p>
    <w:p w:rsidR="009E0B81" w:rsidRDefault="009E0B81" w:rsidP="0044083B">
      <w:pPr>
        <w:rPr>
          <w:lang w:val="de-DE"/>
        </w:rPr>
      </w:pPr>
    </w:p>
    <w:p w:rsidR="0044083B" w:rsidRDefault="0044083B" w:rsidP="0044083B"/>
    <w:tbl>
      <w:tblPr>
        <w:tblStyle w:val="TableGrid"/>
        <w:tblW w:w="0" w:type="auto"/>
        <w:jc w:val="center"/>
        <w:tblLook w:val="04A0"/>
      </w:tblPr>
      <w:tblGrid>
        <w:gridCol w:w="1951"/>
        <w:gridCol w:w="5103"/>
        <w:gridCol w:w="2189"/>
      </w:tblGrid>
      <w:tr w:rsidR="005504C4" w:rsidTr="00A16336">
        <w:trPr>
          <w:jc w:val="center"/>
        </w:trPr>
        <w:tc>
          <w:tcPr>
            <w:tcW w:w="1951" w:type="dxa"/>
            <w:vAlign w:val="center"/>
          </w:tcPr>
          <w:p w:rsidR="0044083B" w:rsidRDefault="005504C4" w:rsidP="0044083B">
            <w:pPr>
              <w:jc w:val="left"/>
              <w:rPr>
                <w:rFonts w:ascii="Arial" w:eastAsia="Times New Roman" w:hAnsi="Arial"/>
                <w:lang w:val="de-DE"/>
              </w:rPr>
            </w:pPr>
            <w:r>
              <w:rPr>
                <w:lang w:val="de-DE"/>
              </w:rPr>
              <w:t>Field</w:t>
            </w:r>
          </w:p>
        </w:tc>
        <w:tc>
          <w:tcPr>
            <w:tcW w:w="5103" w:type="dxa"/>
            <w:vAlign w:val="center"/>
          </w:tcPr>
          <w:p w:rsidR="0044083B" w:rsidRDefault="005504C4" w:rsidP="0044083B">
            <w:pPr>
              <w:jc w:val="left"/>
              <w:rPr>
                <w:rFonts w:ascii="Arial" w:eastAsia="Times New Roman" w:hAnsi="Arial"/>
                <w:lang w:val="de-DE"/>
              </w:rPr>
            </w:pPr>
            <w:r>
              <w:rPr>
                <w:lang w:val="de-DE"/>
              </w:rPr>
              <w:t>Description</w:t>
            </w:r>
          </w:p>
        </w:tc>
        <w:tc>
          <w:tcPr>
            <w:tcW w:w="2189" w:type="dxa"/>
            <w:vAlign w:val="center"/>
          </w:tcPr>
          <w:p w:rsidR="0044083B" w:rsidRDefault="005504C4" w:rsidP="0044083B">
            <w:pPr>
              <w:jc w:val="left"/>
              <w:rPr>
                <w:rFonts w:ascii="Arial" w:eastAsia="Times New Roman" w:hAnsi="Arial"/>
                <w:lang w:val="de-DE"/>
              </w:rPr>
            </w:pPr>
            <w:r>
              <w:rPr>
                <w:lang w:val="de-DE"/>
              </w:rPr>
              <w:t>Data type</w:t>
            </w:r>
          </w:p>
        </w:tc>
      </w:tr>
      <w:tr w:rsidR="005504C4" w:rsidTr="00A16336">
        <w:trPr>
          <w:jc w:val="center"/>
        </w:trPr>
        <w:tc>
          <w:tcPr>
            <w:tcW w:w="1951" w:type="dxa"/>
            <w:vAlign w:val="center"/>
          </w:tcPr>
          <w:p w:rsidR="0044083B" w:rsidRDefault="00E67FD0" w:rsidP="0044083B">
            <w:pPr>
              <w:jc w:val="left"/>
              <w:rPr>
                <w:rFonts w:eastAsia="Times New Roman"/>
                <w:lang w:val="de-DE"/>
              </w:rPr>
            </w:pPr>
            <w:r>
              <w:rPr>
                <w:lang w:val="de-DE"/>
              </w:rPr>
              <w:t>Name</w:t>
            </w:r>
          </w:p>
        </w:tc>
        <w:tc>
          <w:tcPr>
            <w:tcW w:w="5103" w:type="dxa"/>
            <w:vAlign w:val="center"/>
          </w:tcPr>
          <w:p w:rsidR="0044083B" w:rsidRDefault="00E67FD0" w:rsidP="00EC1A73">
            <w:pPr>
              <w:jc w:val="left"/>
              <w:rPr>
                <w:rFonts w:eastAsia="Times New Roman"/>
                <w:lang w:val="de-DE"/>
              </w:rPr>
            </w:pPr>
            <w:r>
              <w:rPr>
                <w:lang w:val="de-DE"/>
              </w:rPr>
              <w:t>Name of intermediate data (</w:t>
            </w:r>
            <w:r w:rsidR="00EC1A73">
              <w:rPr>
                <w:lang w:val="de-DE"/>
              </w:rPr>
              <w:t>e.g.</w:t>
            </w:r>
            <w:r>
              <w:rPr>
                <w:lang w:val="de-DE"/>
              </w:rPr>
              <w:t xml:space="preserve"> Daily_GEO_PDF)</w:t>
            </w:r>
          </w:p>
        </w:tc>
        <w:tc>
          <w:tcPr>
            <w:tcW w:w="2189" w:type="dxa"/>
            <w:vAlign w:val="center"/>
          </w:tcPr>
          <w:p w:rsidR="0044083B" w:rsidRDefault="00E67FD0" w:rsidP="0044083B">
            <w:pPr>
              <w:jc w:val="left"/>
              <w:rPr>
                <w:rFonts w:eastAsia="Times New Roman"/>
                <w:lang w:val="de-DE"/>
              </w:rPr>
            </w:pPr>
            <w:r>
              <w:rPr>
                <w:lang w:val="de-DE"/>
              </w:rPr>
              <w:t>String</w:t>
            </w:r>
          </w:p>
        </w:tc>
      </w:tr>
      <w:tr w:rsidR="005504C4" w:rsidTr="00A16336">
        <w:trPr>
          <w:jc w:val="center"/>
        </w:trPr>
        <w:tc>
          <w:tcPr>
            <w:tcW w:w="1951" w:type="dxa"/>
            <w:vAlign w:val="center"/>
          </w:tcPr>
          <w:p w:rsidR="0044083B" w:rsidRDefault="00E67FD0" w:rsidP="0044083B">
            <w:pPr>
              <w:jc w:val="left"/>
              <w:rPr>
                <w:rFonts w:eastAsia="Times New Roman"/>
                <w:lang w:val="de-DE"/>
              </w:rPr>
            </w:pPr>
            <w:r>
              <w:rPr>
                <w:lang w:val="de-DE"/>
              </w:rPr>
              <w:t>Year</w:t>
            </w:r>
          </w:p>
        </w:tc>
        <w:tc>
          <w:tcPr>
            <w:tcW w:w="5103" w:type="dxa"/>
            <w:vAlign w:val="center"/>
          </w:tcPr>
          <w:p w:rsidR="0044083B" w:rsidRDefault="00E67FD0" w:rsidP="0044083B">
            <w:pPr>
              <w:jc w:val="left"/>
              <w:rPr>
                <w:rFonts w:ascii="Arial" w:eastAsia="Times New Roman" w:hAnsi="Arial"/>
                <w:lang w:val="de-DE"/>
              </w:rPr>
            </w:pPr>
            <w:r>
              <w:rPr>
                <w:lang w:val="de-DE"/>
              </w:rPr>
              <w:t>Year of the data</w:t>
            </w:r>
          </w:p>
        </w:tc>
        <w:tc>
          <w:tcPr>
            <w:tcW w:w="2189" w:type="dxa"/>
            <w:vAlign w:val="center"/>
          </w:tcPr>
          <w:p w:rsidR="0044083B" w:rsidRDefault="00E67FD0" w:rsidP="0044083B">
            <w:pPr>
              <w:jc w:val="left"/>
              <w:rPr>
                <w:rFonts w:ascii="Arial" w:eastAsia="Times New Roman" w:hAnsi="Arial"/>
                <w:lang w:val="de-DE"/>
              </w:rPr>
            </w:pPr>
            <w:r>
              <w:rPr>
                <w:lang w:val="de-DE"/>
              </w:rPr>
              <w:t>Integer</w:t>
            </w:r>
          </w:p>
        </w:tc>
      </w:tr>
      <w:tr w:rsidR="005504C4" w:rsidTr="00A16336">
        <w:trPr>
          <w:jc w:val="center"/>
        </w:trPr>
        <w:tc>
          <w:tcPr>
            <w:tcW w:w="1951" w:type="dxa"/>
            <w:vAlign w:val="center"/>
          </w:tcPr>
          <w:p w:rsidR="0044083B" w:rsidRDefault="00E67FD0" w:rsidP="0044083B">
            <w:pPr>
              <w:jc w:val="left"/>
              <w:rPr>
                <w:rFonts w:eastAsia="Times New Roman"/>
                <w:lang w:val="de-DE"/>
              </w:rPr>
            </w:pPr>
            <w:r>
              <w:rPr>
                <w:lang w:val="de-DE"/>
              </w:rPr>
              <w:t>DayInYear</w:t>
            </w:r>
          </w:p>
        </w:tc>
        <w:tc>
          <w:tcPr>
            <w:tcW w:w="5103" w:type="dxa"/>
            <w:vAlign w:val="center"/>
          </w:tcPr>
          <w:p w:rsidR="0044083B" w:rsidRDefault="00E67FD0" w:rsidP="0044083B">
            <w:pPr>
              <w:jc w:val="left"/>
              <w:rPr>
                <w:rFonts w:eastAsia="Times New Roman"/>
                <w:lang w:val="de-DE"/>
              </w:rPr>
            </w:pPr>
            <w:r>
              <w:rPr>
                <w:lang w:val="de-DE"/>
              </w:rPr>
              <w:t>Day in the year</w:t>
            </w:r>
          </w:p>
        </w:tc>
        <w:tc>
          <w:tcPr>
            <w:tcW w:w="2189" w:type="dxa"/>
            <w:vAlign w:val="center"/>
          </w:tcPr>
          <w:p w:rsidR="0044083B" w:rsidRDefault="00E67FD0" w:rsidP="0044083B">
            <w:pPr>
              <w:jc w:val="left"/>
              <w:rPr>
                <w:rFonts w:eastAsia="Times New Roman"/>
                <w:lang w:val="de-DE"/>
              </w:rPr>
            </w:pPr>
            <w:r>
              <w:rPr>
                <w:lang w:val="de-DE"/>
              </w:rPr>
              <w:t>Integer</w:t>
            </w:r>
          </w:p>
        </w:tc>
      </w:tr>
      <w:tr w:rsidR="005504C4" w:rsidTr="00A16336">
        <w:trPr>
          <w:jc w:val="center"/>
        </w:trPr>
        <w:tc>
          <w:tcPr>
            <w:tcW w:w="1951" w:type="dxa"/>
            <w:vAlign w:val="center"/>
          </w:tcPr>
          <w:p w:rsidR="0044083B" w:rsidRDefault="00E67FD0" w:rsidP="0044083B">
            <w:pPr>
              <w:jc w:val="left"/>
              <w:rPr>
                <w:rFonts w:eastAsia="Times New Roman"/>
                <w:lang w:val="de-DE"/>
              </w:rPr>
            </w:pPr>
            <w:r>
              <w:rPr>
                <w:lang w:val="de-DE"/>
              </w:rPr>
              <w:t>stObs_#1</w:t>
            </w:r>
          </w:p>
        </w:tc>
        <w:tc>
          <w:tcPr>
            <w:tcW w:w="5103" w:type="dxa"/>
            <w:vAlign w:val="center"/>
          </w:tcPr>
          <w:p w:rsidR="0044083B" w:rsidRPr="0044083B" w:rsidRDefault="00E67FD0" w:rsidP="0044083B">
            <w:pPr>
              <w:jc w:val="left"/>
              <w:rPr>
                <w:vertAlign w:val="subscript"/>
                <w:lang w:val="de-DE"/>
              </w:rPr>
            </w:pPr>
            <w:r>
              <w:rPr>
                <w:lang w:val="de-DE"/>
              </w:rPr>
              <w:t>DCC observations for a given given time t</w:t>
            </w:r>
            <w:r>
              <w:rPr>
                <w:vertAlign w:val="subscript"/>
                <w:lang w:val="de-DE"/>
              </w:rPr>
              <w:t>1</w:t>
            </w:r>
          </w:p>
        </w:tc>
        <w:tc>
          <w:tcPr>
            <w:tcW w:w="2189" w:type="dxa"/>
            <w:vAlign w:val="center"/>
          </w:tcPr>
          <w:p w:rsidR="0044083B" w:rsidRDefault="00E67FD0" w:rsidP="0044083B">
            <w:pPr>
              <w:jc w:val="left"/>
              <w:rPr>
                <w:rFonts w:ascii="Arial" w:eastAsia="Times New Roman" w:hAnsi="Arial"/>
                <w:lang w:val="de-DE"/>
              </w:rPr>
            </w:pPr>
            <w:r>
              <w:rPr>
                <w:lang w:val="de-DE"/>
              </w:rPr>
              <w:t>Structure</w:t>
            </w:r>
          </w:p>
        </w:tc>
      </w:tr>
      <w:tr w:rsidR="00E67FD0" w:rsidTr="00A16336">
        <w:trPr>
          <w:jc w:val="center"/>
        </w:trPr>
        <w:tc>
          <w:tcPr>
            <w:tcW w:w="1951" w:type="dxa"/>
            <w:vAlign w:val="center"/>
          </w:tcPr>
          <w:p w:rsidR="0044083B" w:rsidRDefault="00E67FD0" w:rsidP="0044083B">
            <w:pPr>
              <w:jc w:val="left"/>
              <w:rPr>
                <w:rFonts w:eastAsia="Times New Roman"/>
                <w:lang w:val="de-DE"/>
              </w:rPr>
            </w:pPr>
            <w:r>
              <w:rPr>
                <w:lang w:val="de-DE"/>
              </w:rPr>
              <w:t>...</w:t>
            </w:r>
          </w:p>
        </w:tc>
        <w:tc>
          <w:tcPr>
            <w:tcW w:w="5103" w:type="dxa"/>
            <w:vAlign w:val="center"/>
          </w:tcPr>
          <w:p w:rsidR="0044083B" w:rsidRDefault="00E67FD0" w:rsidP="0044083B">
            <w:pPr>
              <w:jc w:val="left"/>
              <w:rPr>
                <w:rFonts w:ascii="Arial" w:eastAsia="Times New Roman" w:hAnsi="Arial"/>
                <w:lang w:val="de-DE"/>
              </w:rPr>
            </w:pPr>
            <w:r>
              <w:rPr>
                <w:lang w:val="de-DE"/>
              </w:rPr>
              <w:t xml:space="preserve">... </w:t>
            </w:r>
          </w:p>
        </w:tc>
        <w:tc>
          <w:tcPr>
            <w:tcW w:w="2189" w:type="dxa"/>
            <w:vAlign w:val="center"/>
          </w:tcPr>
          <w:p w:rsidR="0044083B" w:rsidRDefault="00E67FD0" w:rsidP="0044083B">
            <w:pPr>
              <w:jc w:val="left"/>
              <w:rPr>
                <w:rFonts w:ascii="Arial" w:eastAsia="Times New Roman" w:hAnsi="Arial"/>
                <w:lang w:val="de-DE"/>
              </w:rPr>
            </w:pPr>
            <w:r>
              <w:rPr>
                <w:lang w:val="de-DE"/>
              </w:rPr>
              <w:t>...</w:t>
            </w:r>
          </w:p>
        </w:tc>
      </w:tr>
      <w:tr w:rsidR="00E67FD0" w:rsidTr="00A16336">
        <w:trPr>
          <w:jc w:val="center"/>
        </w:trPr>
        <w:tc>
          <w:tcPr>
            <w:tcW w:w="1951" w:type="dxa"/>
            <w:vAlign w:val="center"/>
          </w:tcPr>
          <w:p w:rsidR="0044083B" w:rsidRDefault="00E67FD0" w:rsidP="0044083B">
            <w:pPr>
              <w:jc w:val="left"/>
              <w:rPr>
                <w:rFonts w:eastAsia="Times New Roman"/>
                <w:lang w:val="de-DE"/>
              </w:rPr>
            </w:pPr>
            <w:r>
              <w:rPr>
                <w:lang w:val="de-DE"/>
              </w:rPr>
              <w:t>stObs_#N</w:t>
            </w:r>
          </w:p>
        </w:tc>
        <w:tc>
          <w:tcPr>
            <w:tcW w:w="5103" w:type="dxa"/>
            <w:vAlign w:val="center"/>
          </w:tcPr>
          <w:p w:rsidR="0044083B" w:rsidRDefault="00E67FD0" w:rsidP="0044083B">
            <w:pPr>
              <w:jc w:val="left"/>
              <w:rPr>
                <w:rFonts w:eastAsia="Times New Roman"/>
                <w:lang w:val="de-DE"/>
              </w:rPr>
            </w:pPr>
            <w:r>
              <w:rPr>
                <w:lang w:val="de-DE"/>
              </w:rPr>
              <w:t>DCC observations for a given given time t</w:t>
            </w:r>
            <w:r w:rsidR="0044083B" w:rsidRPr="0044083B">
              <w:rPr>
                <w:vertAlign w:val="subscript"/>
                <w:lang w:val="de-DE"/>
              </w:rPr>
              <w:t>N</w:t>
            </w:r>
          </w:p>
        </w:tc>
        <w:tc>
          <w:tcPr>
            <w:tcW w:w="2189" w:type="dxa"/>
            <w:vAlign w:val="center"/>
          </w:tcPr>
          <w:p w:rsidR="0044083B" w:rsidRDefault="00E67FD0" w:rsidP="0044083B">
            <w:pPr>
              <w:keepNext/>
              <w:jc w:val="left"/>
              <w:rPr>
                <w:rFonts w:eastAsia="Times New Roman"/>
                <w:lang w:val="de-DE"/>
              </w:rPr>
            </w:pPr>
            <w:r>
              <w:rPr>
                <w:lang w:val="de-DE"/>
              </w:rPr>
              <w:t>Structure</w:t>
            </w:r>
          </w:p>
        </w:tc>
      </w:tr>
    </w:tbl>
    <w:p w:rsidR="0044083B" w:rsidRDefault="005504C4" w:rsidP="0044083B">
      <w:pPr>
        <w:pStyle w:val="Caption"/>
      </w:pPr>
      <w:bookmarkStart w:id="47" w:name="_Ref395532909"/>
      <w:r>
        <w:t xml:space="preserve">Table </w:t>
      </w:r>
      <w:r w:rsidR="00226D88">
        <w:fldChar w:fldCharType="begin"/>
      </w:r>
      <w:r>
        <w:instrText xml:space="preserve"> SEQ Table \* ARABIC </w:instrText>
      </w:r>
      <w:r w:rsidR="00226D88">
        <w:fldChar w:fldCharType="separate"/>
      </w:r>
      <w:r w:rsidR="00AC3735">
        <w:rPr>
          <w:noProof/>
        </w:rPr>
        <w:t>4</w:t>
      </w:r>
      <w:r w:rsidR="00226D88">
        <w:fldChar w:fldCharType="end"/>
      </w:r>
      <w:bookmarkEnd w:id="47"/>
      <w:r>
        <w:t>: Format of the intermediate DCC data</w:t>
      </w:r>
      <w:r w:rsidR="0008263B">
        <w:t>.</w:t>
      </w:r>
    </w:p>
    <w:p w:rsidR="0044083B" w:rsidRDefault="0044083B" w:rsidP="0044083B"/>
    <w:tbl>
      <w:tblPr>
        <w:tblStyle w:val="TableGrid"/>
        <w:tblW w:w="0" w:type="auto"/>
        <w:jc w:val="center"/>
        <w:tblLook w:val="04A0"/>
      </w:tblPr>
      <w:tblGrid>
        <w:gridCol w:w="1951"/>
        <w:gridCol w:w="5103"/>
        <w:gridCol w:w="2189"/>
      </w:tblGrid>
      <w:tr w:rsidR="00E67FD0" w:rsidTr="00A16336">
        <w:trPr>
          <w:jc w:val="center"/>
        </w:trPr>
        <w:tc>
          <w:tcPr>
            <w:tcW w:w="1951" w:type="dxa"/>
            <w:vAlign w:val="center"/>
          </w:tcPr>
          <w:p w:rsidR="00E67FD0" w:rsidRDefault="00E67FD0" w:rsidP="00E67FD0">
            <w:pPr>
              <w:jc w:val="left"/>
              <w:rPr>
                <w:lang w:val="de-DE"/>
              </w:rPr>
            </w:pPr>
            <w:r>
              <w:rPr>
                <w:lang w:val="de-DE"/>
              </w:rPr>
              <w:t>Field</w:t>
            </w:r>
          </w:p>
        </w:tc>
        <w:tc>
          <w:tcPr>
            <w:tcW w:w="5103" w:type="dxa"/>
            <w:vAlign w:val="center"/>
          </w:tcPr>
          <w:p w:rsidR="00E67FD0" w:rsidRDefault="00E67FD0" w:rsidP="00E67FD0">
            <w:pPr>
              <w:jc w:val="left"/>
              <w:rPr>
                <w:lang w:val="de-DE"/>
              </w:rPr>
            </w:pPr>
            <w:r>
              <w:rPr>
                <w:lang w:val="de-DE"/>
              </w:rPr>
              <w:t>Description</w:t>
            </w:r>
          </w:p>
        </w:tc>
        <w:tc>
          <w:tcPr>
            <w:tcW w:w="2189" w:type="dxa"/>
            <w:vAlign w:val="center"/>
          </w:tcPr>
          <w:p w:rsidR="00E67FD0" w:rsidRDefault="00E67FD0" w:rsidP="00E67FD0">
            <w:pPr>
              <w:jc w:val="left"/>
              <w:rPr>
                <w:lang w:val="de-DE"/>
              </w:rPr>
            </w:pPr>
            <w:r>
              <w:rPr>
                <w:lang w:val="de-DE"/>
              </w:rPr>
              <w:t>Data type</w:t>
            </w:r>
          </w:p>
        </w:tc>
      </w:tr>
      <w:tr w:rsidR="00A16336" w:rsidTr="00A16336">
        <w:trPr>
          <w:jc w:val="center"/>
        </w:trPr>
        <w:tc>
          <w:tcPr>
            <w:tcW w:w="1951" w:type="dxa"/>
            <w:vAlign w:val="center"/>
          </w:tcPr>
          <w:p w:rsidR="00A16336" w:rsidRDefault="00A16336" w:rsidP="00E67FD0">
            <w:pPr>
              <w:jc w:val="left"/>
              <w:rPr>
                <w:lang w:val="de-DE"/>
              </w:rPr>
            </w:pPr>
            <w:r>
              <w:rPr>
                <w:lang w:val="de-DE"/>
              </w:rPr>
              <w:t>Lev1Bfile</w:t>
            </w:r>
          </w:p>
        </w:tc>
        <w:tc>
          <w:tcPr>
            <w:tcW w:w="5103" w:type="dxa"/>
            <w:vAlign w:val="center"/>
          </w:tcPr>
          <w:p w:rsidR="00A16336" w:rsidRDefault="00A16336" w:rsidP="00E67FD0">
            <w:pPr>
              <w:jc w:val="left"/>
              <w:rPr>
                <w:lang w:val="de-DE"/>
              </w:rPr>
            </w:pPr>
            <w:r>
              <w:rPr>
                <w:lang w:val="de-DE"/>
              </w:rPr>
              <w:t xml:space="preserve">Name of the original processed file </w:t>
            </w:r>
          </w:p>
        </w:tc>
        <w:tc>
          <w:tcPr>
            <w:tcW w:w="2189" w:type="dxa"/>
            <w:vAlign w:val="center"/>
          </w:tcPr>
          <w:p w:rsidR="00A16336" w:rsidRDefault="00A16336" w:rsidP="00E67FD0">
            <w:pPr>
              <w:jc w:val="left"/>
              <w:rPr>
                <w:lang w:val="de-DE"/>
              </w:rPr>
            </w:pPr>
            <w:r>
              <w:rPr>
                <w:lang w:val="de-DE"/>
              </w:rPr>
              <w:t>String</w:t>
            </w:r>
          </w:p>
        </w:tc>
      </w:tr>
      <w:tr w:rsidR="00A16336" w:rsidTr="00A16336">
        <w:trPr>
          <w:jc w:val="center"/>
        </w:trPr>
        <w:tc>
          <w:tcPr>
            <w:tcW w:w="1951" w:type="dxa"/>
            <w:vAlign w:val="center"/>
          </w:tcPr>
          <w:p w:rsidR="00A16336" w:rsidRDefault="00A16336" w:rsidP="00E67FD0">
            <w:pPr>
              <w:jc w:val="left"/>
              <w:rPr>
                <w:lang w:val="de-DE"/>
              </w:rPr>
            </w:pPr>
            <w:r>
              <w:rPr>
                <w:lang w:val="de-DE"/>
              </w:rPr>
              <w:t>fEarthSunDist</w:t>
            </w:r>
          </w:p>
        </w:tc>
        <w:tc>
          <w:tcPr>
            <w:tcW w:w="5103" w:type="dxa"/>
            <w:vAlign w:val="center"/>
          </w:tcPr>
          <w:p w:rsidR="00A16336" w:rsidRDefault="00A16336" w:rsidP="00E67FD0">
            <w:pPr>
              <w:jc w:val="left"/>
              <w:rPr>
                <w:lang w:val="de-DE"/>
              </w:rPr>
            </w:pPr>
            <w:r>
              <w:rPr>
                <w:lang w:val="de-DE"/>
              </w:rPr>
              <w:t>Distance Earth – Sun in km</w:t>
            </w:r>
          </w:p>
        </w:tc>
        <w:tc>
          <w:tcPr>
            <w:tcW w:w="2189" w:type="dxa"/>
            <w:vAlign w:val="center"/>
          </w:tcPr>
          <w:p w:rsidR="00A16336" w:rsidRDefault="00A16336" w:rsidP="00E67FD0">
            <w:pPr>
              <w:jc w:val="left"/>
              <w:rPr>
                <w:lang w:val="de-DE"/>
              </w:rPr>
            </w:pPr>
            <w:r>
              <w:rPr>
                <w:lang w:val="de-DE"/>
              </w:rPr>
              <w:t>Float</w:t>
            </w:r>
          </w:p>
        </w:tc>
      </w:tr>
      <w:tr w:rsidR="00A16336" w:rsidTr="00A16336">
        <w:trPr>
          <w:jc w:val="center"/>
        </w:trPr>
        <w:tc>
          <w:tcPr>
            <w:tcW w:w="1951" w:type="dxa"/>
            <w:vAlign w:val="center"/>
          </w:tcPr>
          <w:p w:rsidR="00A16336" w:rsidRDefault="00A16336" w:rsidP="00E67FD0">
            <w:pPr>
              <w:jc w:val="left"/>
              <w:rPr>
                <w:lang w:val="de-DE"/>
              </w:rPr>
            </w:pPr>
            <w:r>
              <w:rPr>
                <w:lang w:val="de-DE"/>
              </w:rPr>
              <w:t>fTime</w:t>
            </w:r>
          </w:p>
        </w:tc>
        <w:tc>
          <w:tcPr>
            <w:tcW w:w="5103" w:type="dxa"/>
            <w:vAlign w:val="center"/>
          </w:tcPr>
          <w:p w:rsidR="00A16336" w:rsidRDefault="00A16336" w:rsidP="00A16336">
            <w:pPr>
              <w:jc w:val="left"/>
              <w:rPr>
                <w:lang w:val="de-DE"/>
              </w:rPr>
            </w:pPr>
            <w:r>
              <w:rPr>
                <w:lang w:val="de-DE"/>
              </w:rPr>
              <w:t>Time of acquisition of the DCC pixels</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t>fLat</w:t>
            </w:r>
          </w:p>
        </w:tc>
        <w:tc>
          <w:tcPr>
            <w:tcW w:w="5103" w:type="dxa"/>
            <w:vAlign w:val="center"/>
          </w:tcPr>
          <w:p w:rsidR="00A16336" w:rsidRDefault="00A16336" w:rsidP="00E67FD0">
            <w:pPr>
              <w:jc w:val="left"/>
              <w:rPr>
                <w:lang w:val="de-DE"/>
              </w:rPr>
            </w:pPr>
            <w:r>
              <w:rPr>
                <w:lang w:val="de-DE"/>
              </w:rPr>
              <w:t>Latitude of the DCC pixels</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t>fLon</w:t>
            </w:r>
          </w:p>
        </w:tc>
        <w:tc>
          <w:tcPr>
            <w:tcW w:w="5103" w:type="dxa"/>
            <w:vAlign w:val="center"/>
          </w:tcPr>
          <w:p w:rsidR="00A16336" w:rsidRDefault="00A16336" w:rsidP="00E67FD0">
            <w:pPr>
              <w:jc w:val="left"/>
              <w:rPr>
                <w:lang w:val="de-DE"/>
              </w:rPr>
            </w:pPr>
            <w:r>
              <w:rPr>
                <w:lang w:val="de-DE"/>
              </w:rPr>
              <w:t>Longitude of the DCC pixels</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t>fSZA</w:t>
            </w:r>
          </w:p>
        </w:tc>
        <w:tc>
          <w:tcPr>
            <w:tcW w:w="5103" w:type="dxa"/>
            <w:vAlign w:val="center"/>
          </w:tcPr>
          <w:p w:rsidR="00A16336" w:rsidRDefault="00A16336" w:rsidP="001946AD">
            <w:pPr>
              <w:jc w:val="left"/>
              <w:rPr>
                <w:lang w:val="de-DE"/>
              </w:rPr>
            </w:pPr>
            <w:r>
              <w:rPr>
                <w:lang w:val="de-DE"/>
              </w:rPr>
              <w:t>S</w:t>
            </w:r>
            <w:r w:rsidR="001946AD">
              <w:rPr>
                <w:lang w:val="de-DE"/>
              </w:rPr>
              <w:t>olar</w:t>
            </w:r>
            <w:r>
              <w:rPr>
                <w:lang w:val="de-DE"/>
              </w:rPr>
              <w:t xml:space="preserve"> Zenith Angle</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t>fVZA</w:t>
            </w:r>
          </w:p>
        </w:tc>
        <w:tc>
          <w:tcPr>
            <w:tcW w:w="5103" w:type="dxa"/>
            <w:vAlign w:val="center"/>
          </w:tcPr>
          <w:p w:rsidR="00A16336" w:rsidRDefault="00A16336" w:rsidP="00E67FD0">
            <w:pPr>
              <w:jc w:val="left"/>
              <w:rPr>
                <w:lang w:val="de-DE"/>
              </w:rPr>
            </w:pPr>
            <w:r>
              <w:rPr>
                <w:lang w:val="de-DE"/>
              </w:rPr>
              <w:t>View Zenith Angle</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t>fRAA</w:t>
            </w:r>
          </w:p>
        </w:tc>
        <w:tc>
          <w:tcPr>
            <w:tcW w:w="5103" w:type="dxa"/>
            <w:vAlign w:val="center"/>
          </w:tcPr>
          <w:p w:rsidR="00A16336" w:rsidRDefault="00A16336" w:rsidP="00E67FD0">
            <w:pPr>
              <w:jc w:val="left"/>
              <w:rPr>
                <w:lang w:val="de-DE"/>
              </w:rPr>
            </w:pPr>
            <w:r>
              <w:rPr>
                <w:lang w:val="de-DE"/>
              </w:rPr>
              <w:t>Relative Azimuth Angle</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t>fVAA</w:t>
            </w:r>
          </w:p>
        </w:tc>
        <w:tc>
          <w:tcPr>
            <w:tcW w:w="5103" w:type="dxa"/>
            <w:vAlign w:val="center"/>
          </w:tcPr>
          <w:p w:rsidR="00A16336" w:rsidRDefault="00A16336" w:rsidP="00E67FD0">
            <w:pPr>
              <w:jc w:val="left"/>
              <w:rPr>
                <w:lang w:val="de-DE"/>
              </w:rPr>
            </w:pPr>
            <w:r>
              <w:rPr>
                <w:lang w:val="de-DE"/>
              </w:rPr>
              <w:t>View Azimuth Angle</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t>fSAA</w:t>
            </w:r>
          </w:p>
        </w:tc>
        <w:tc>
          <w:tcPr>
            <w:tcW w:w="5103" w:type="dxa"/>
            <w:vAlign w:val="center"/>
          </w:tcPr>
          <w:p w:rsidR="00A16336" w:rsidRDefault="001946AD" w:rsidP="001946AD">
            <w:pPr>
              <w:jc w:val="left"/>
              <w:rPr>
                <w:lang w:val="de-DE"/>
              </w:rPr>
            </w:pPr>
            <w:r>
              <w:rPr>
                <w:lang w:val="de-DE"/>
              </w:rPr>
              <w:t xml:space="preserve">Solar </w:t>
            </w:r>
            <w:r w:rsidR="00A16336">
              <w:rPr>
                <w:lang w:val="de-DE"/>
              </w:rPr>
              <w:t>Azimuth Angle</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t>iLandSeaMask</w:t>
            </w:r>
          </w:p>
        </w:tc>
        <w:tc>
          <w:tcPr>
            <w:tcW w:w="5103" w:type="dxa"/>
            <w:vAlign w:val="center"/>
          </w:tcPr>
          <w:p w:rsidR="00A16336" w:rsidRDefault="00A16336" w:rsidP="00E67FD0">
            <w:pPr>
              <w:jc w:val="left"/>
              <w:rPr>
                <w:lang w:val="de-DE"/>
              </w:rPr>
            </w:pPr>
            <w:r>
              <w:rPr>
                <w:lang w:val="de-DE"/>
              </w:rPr>
              <w:t>Land – sea mask</w:t>
            </w:r>
          </w:p>
        </w:tc>
        <w:tc>
          <w:tcPr>
            <w:tcW w:w="2189" w:type="dxa"/>
            <w:vAlign w:val="center"/>
          </w:tcPr>
          <w:p w:rsidR="00A16336" w:rsidRDefault="00A16336" w:rsidP="00E67FD0">
            <w:pPr>
              <w:jc w:val="left"/>
              <w:rPr>
                <w:lang w:val="de-DE"/>
              </w:rPr>
            </w:pPr>
            <w:r>
              <w:rPr>
                <w:lang w:val="de-DE"/>
              </w:rPr>
              <w:t>Array of integer</w:t>
            </w:r>
          </w:p>
        </w:tc>
      </w:tr>
      <w:tr w:rsidR="00A16336" w:rsidTr="00A16336">
        <w:trPr>
          <w:jc w:val="center"/>
        </w:trPr>
        <w:tc>
          <w:tcPr>
            <w:tcW w:w="1951" w:type="dxa"/>
            <w:vAlign w:val="center"/>
          </w:tcPr>
          <w:p w:rsidR="00A16336" w:rsidRDefault="00A16336" w:rsidP="00E67FD0">
            <w:pPr>
              <w:jc w:val="left"/>
              <w:rPr>
                <w:lang w:val="de-DE"/>
              </w:rPr>
            </w:pPr>
            <w:r>
              <w:rPr>
                <w:lang w:val="de-DE"/>
              </w:rPr>
              <w:t>stExtra</w:t>
            </w:r>
          </w:p>
        </w:tc>
        <w:tc>
          <w:tcPr>
            <w:tcW w:w="5103" w:type="dxa"/>
            <w:vAlign w:val="center"/>
          </w:tcPr>
          <w:p w:rsidR="00A16336" w:rsidRDefault="00A16336" w:rsidP="00A16336">
            <w:pPr>
              <w:jc w:val="left"/>
              <w:rPr>
                <w:lang w:val="de-DE"/>
              </w:rPr>
            </w:pPr>
            <w:r>
              <w:rPr>
                <w:lang w:val="de-DE"/>
              </w:rPr>
              <w:t>Free structure storing additional info for the current processed instrument (for ex. Name of auxiliary files used for the processing)</w:t>
            </w:r>
          </w:p>
        </w:tc>
        <w:tc>
          <w:tcPr>
            <w:tcW w:w="2189" w:type="dxa"/>
            <w:vAlign w:val="center"/>
          </w:tcPr>
          <w:p w:rsidR="00A16336" w:rsidRDefault="00A16336" w:rsidP="00E67FD0">
            <w:pPr>
              <w:jc w:val="left"/>
              <w:rPr>
                <w:lang w:val="de-DE"/>
              </w:rPr>
            </w:pPr>
            <w:r>
              <w:rPr>
                <w:lang w:val="de-DE"/>
              </w:rPr>
              <w:t>Structure</w:t>
            </w:r>
          </w:p>
        </w:tc>
      </w:tr>
      <w:tr w:rsidR="00A16336" w:rsidTr="00A16336">
        <w:trPr>
          <w:jc w:val="center"/>
        </w:trPr>
        <w:tc>
          <w:tcPr>
            <w:tcW w:w="1951" w:type="dxa"/>
            <w:vAlign w:val="center"/>
          </w:tcPr>
          <w:p w:rsidR="00A16336" w:rsidRDefault="00A16336" w:rsidP="00E67FD0">
            <w:pPr>
              <w:jc w:val="left"/>
              <w:rPr>
                <w:lang w:val="de-DE"/>
              </w:rPr>
            </w:pPr>
            <w:r>
              <w:rPr>
                <w:lang w:val="de-DE"/>
              </w:rPr>
              <w:t>iNbVNIRBand</w:t>
            </w:r>
          </w:p>
        </w:tc>
        <w:tc>
          <w:tcPr>
            <w:tcW w:w="5103" w:type="dxa"/>
            <w:vAlign w:val="center"/>
          </w:tcPr>
          <w:p w:rsidR="00A16336" w:rsidRDefault="00A16336" w:rsidP="00E67FD0">
            <w:pPr>
              <w:jc w:val="left"/>
              <w:rPr>
                <w:lang w:val="de-DE"/>
              </w:rPr>
            </w:pPr>
            <w:r>
              <w:rPr>
                <w:lang w:val="de-DE"/>
              </w:rPr>
              <w:t>Number of reflective solar bands processed with the DCC method for the current instrument</w:t>
            </w:r>
          </w:p>
        </w:tc>
        <w:tc>
          <w:tcPr>
            <w:tcW w:w="2189" w:type="dxa"/>
            <w:vAlign w:val="center"/>
          </w:tcPr>
          <w:p w:rsidR="00A16336" w:rsidRDefault="00A16336" w:rsidP="00E67FD0">
            <w:pPr>
              <w:jc w:val="left"/>
              <w:rPr>
                <w:lang w:val="de-DE"/>
              </w:rPr>
            </w:pPr>
            <w:r>
              <w:rPr>
                <w:lang w:val="de-DE"/>
              </w:rPr>
              <w:t>Integer</w:t>
            </w:r>
          </w:p>
        </w:tc>
      </w:tr>
      <w:tr w:rsidR="00A16336" w:rsidTr="00A16336">
        <w:trPr>
          <w:jc w:val="center"/>
        </w:trPr>
        <w:tc>
          <w:tcPr>
            <w:tcW w:w="1951" w:type="dxa"/>
            <w:vAlign w:val="center"/>
          </w:tcPr>
          <w:p w:rsidR="00A16336" w:rsidRDefault="00A16336" w:rsidP="00E67FD0">
            <w:pPr>
              <w:jc w:val="left"/>
              <w:rPr>
                <w:lang w:val="de-DE"/>
              </w:rPr>
            </w:pPr>
            <w:r>
              <w:rPr>
                <w:lang w:val="de-DE"/>
              </w:rPr>
              <w:t>stIR</w:t>
            </w:r>
          </w:p>
        </w:tc>
        <w:tc>
          <w:tcPr>
            <w:tcW w:w="5103" w:type="dxa"/>
            <w:vAlign w:val="center"/>
          </w:tcPr>
          <w:p w:rsidR="00A16336" w:rsidRDefault="00A16336" w:rsidP="00E67FD0">
            <w:pPr>
              <w:jc w:val="left"/>
              <w:rPr>
                <w:lang w:val="de-DE"/>
              </w:rPr>
            </w:pPr>
            <w:r>
              <w:rPr>
                <w:lang w:val="de-DE"/>
              </w:rPr>
              <w:t>Infrared observations</w:t>
            </w:r>
          </w:p>
        </w:tc>
        <w:tc>
          <w:tcPr>
            <w:tcW w:w="2189" w:type="dxa"/>
            <w:vAlign w:val="center"/>
          </w:tcPr>
          <w:p w:rsidR="00A16336" w:rsidRDefault="00A16336" w:rsidP="00E67FD0">
            <w:pPr>
              <w:jc w:val="left"/>
              <w:rPr>
                <w:lang w:val="de-DE"/>
              </w:rPr>
            </w:pPr>
            <w:r>
              <w:rPr>
                <w:lang w:val="de-DE"/>
              </w:rPr>
              <w:t>Structure</w:t>
            </w:r>
          </w:p>
        </w:tc>
      </w:tr>
      <w:tr w:rsidR="00A16336" w:rsidTr="00A16336">
        <w:trPr>
          <w:jc w:val="center"/>
        </w:trPr>
        <w:tc>
          <w:tcPr>
            <w:tcW w:w="1951" w:type="dxa"/>
            <w:vAlign w:val="center"/>
          </w:tcPr>
          <w:p w:rsidR="00A16336" w:rsidRDefault="00A16336" w:rsidP="00A16336">
            <w:pPr>
              <w:jc w:val="left"/>
              <w:rPr>
                <w:lang w:val="de-DE"/>
              </w:rPr>
            </w:pPr>
            <w:r>
              <w:rPr>
                <w:lang w:val="de-DE"/>
              </w:rPr>
              <w:t>stRSB</w:t>
            </w:r>
          </w:p>
        </w:tc>
        <w:tc>
          <w:tcPr>
            <w:tcW w:w="5103" w:type="dxa"/>
            <w:vAlign w:val="center"/>
          </w:tcPr>
          <w:p w:rsidR="00A16336" w:rsidRDefault="00A16336" w:rsidP="00E67FD0">
            <w:pPr>
              <w:jc w:val="left"/>
              <w:rPr>
                <w:lang w:val="de-DE"/>
              </w:rPr>
            </w:pPr>
            <w:r>
              <w:rPr>
                <w:lang w:val="de-DE"/>
              </w:rPr>
              <w:t>Reflective Solar Band observations</w:t>
            </w:r>
          </w:p>
        </w:tc>
        <w:tc>
          <w:tcPr>
            <w:tcW w:w="2189" w:type="dxa"/>
            <w:vAlign w:val="center"/>
          </w:tcPr>
          <w:p w:rsidR="00A16336" w:rsidRDefault="00A16336" w:rsidP="00E67FD0">
            <w:pPr>
              <w:keepNext/>
              <w:jc w:val="left"/>
              <w:rPr>
                <w:lang w:val="de-DE"/>
              </w:rPr>
            </w:pPr>
            <w:r>
              <w:rPr>
                <w:lang w:val="de-DE"/>
              </w:rPr>
              <w:t>Structure</w:t>
            </w:r>
          </w:p>
        </w:tc>
      </w:tr>
    </w:tbl>
    <w:p w:rsidR="0044083B" w:rsidRDefault="00E67FD0" w:rsidP="0044083B">
      <w:pPr>
        <w:pStyle w:val="Caption"/>
      </w:pPr>
      <w:bookmarkStart w:id="48" w:name="_Ref395533977"/>
      <w:proofErr w:type="gramStart"/>
      <w:r>
        <w:t xml:space="preserve">Table </w:t>
      </w:r>
      <w:r w:rsidR="00226D88">
        <w:fldChar w:fldCharType="begin"/>
      </w:r>
      <w:r>
        <w:instrText xml:space="preserve"> SEQ Table \* ARABIC </w:instrText>
      </w:r>
      <w:r w:rsidR="00226D88">
        <w:fldChar w:fldCharType="separate"/>
      </w:r>
      <w:r w:rsidR="00AC3735">
        <w:rPr>
          <w:noProof/>
        </w:rPr>
        <w:t>5</w:t>
      </w:r>
      <w:r w:rsidR="00226D88">
        <w:fldChar w:fldCharType="end"/>
      </w:r>
      <w:bookmarkEnd w:id="48"/>
      <w:r>
        <w:t xml:space="preserve">: Format of the structure </w:t>
      </w:r>
      <w:proofErr w:type="spellStart"/>
      <w:r>
        <w:t>stObs</w:t>
      </w:r>
      <w:proofErr w:type="spellEnd"/>
      <w:r>
        <w:t xml:space="preserve"> as in </w:t>
      </w:r>
      <w:r w:rsidR="00226D88">
        <w:fldChar w:fldCharType="begin"/>
      </w:r>
      <w:r>
        <w:instrText xml:space="preserve"> REF _Ref395532909 \h </w:instrText>
      </w:r>
      <w:r w:rsidR="00226D88">
        <w:fldChar w:fldCharType="separate"/>
      </w:r>
      <w:r w:rsidR="00AC3735">
        <w:t xml:space="preserve">Table </w:t>
      </w:r>
      <w:r w:rsidR="00AC3735">
        <w:rPr>
          <w:noProof/>
        </w:rPr>
        <w:t>4</w:t>
      </w:r>
      <w:r w:rsidR="00226D88">
        <w:fldChar w:fldCharType="end"/>
      </w:r>
      <w:r w:rsidR="0008263B">
        <w:t>.</w:t>
      </w:r>
      <w:proofErr w:type="gramEnd"/>
    </w:p>
    <w:p w:rsidR="0044083B" w:rsidRDefault="0044083B" w:rsidP="0044083B"/>
    <w:tbl>
      <w:tblPr>
        <w:tblStyle w:val="TableGrid"/>
        <w:tblW w:w="0" w:type="auto"/>
        <w:jc w:val="center"/>
        <w:tblLook w:val="04A0"/>
      </w:tblPr>
      <w:tblGrid>
        <w:gridCol w:w="1951"/>
        <w:gridCol w:w="5103"/>
        <w:gridCol w:w="2189"/>
      </w:tblGrid>
      <w:tr w:rsidR="00D97622" w:rsidTr="00D97622">
        <w:trPr>
          <w:jc w:val="center"/>
        </w:trPr>
        <w:tc>
          <w:tcPr>
            <w:tcW w:w="1951" w:type="dxa"/>
            <w:vAlign w:val="center"/>
          </w:tcPr>
          <w:p w:rsidR="00D97622" w:rsidRDefault="00D97622" w:rsidP="00D97622">
            <w:pPr>
              <w:jc w:val="left"/>
              <w:rPr>
                <w:lang w:val="de-DE"/>
              </w:rPr>
            </w:pPr>
            <w:r>
              <w:rPr>
                <w:lang w:val="de-DE"/>
              </w:rPr>
              <w:t>Field</w:t>
            </w:r>
          </w:p>
        </w:tc>
        <w:tc>
          <w:tcPr>
            <w:tcW w:w="5103" w:type="dxa"/>
            <w:vAlign w:val="center"/>
          </w:tcPr>
          <w:p w:rsidR="00D97622" w:rsidRDefault="00D97622" w:rsidP="00D97622">
            <w:pPr>
              <w:jc w:val="left"/>
              <w:rPr>
                <w:lang w:val="de-DE"/>
              </w:rPr>
            </w:pPr>
            <w:r>
              <w:rPr>
                <w:lang w:val="de-DE"/>
              </w:rPr>
              <w:t>Description</w:t>
            </w:r>
          </w:p>
        </w:tc>
        <w:tc>
          <w:tcPr>
            <w:tcW w:w="2189" w:type="dxa"/>
            <w:vAlign w:val="center"/>
          </w:tcPr>
          <w:p w:rsidR="00D97622" w:rsidRDefault="00D97622" w:rsidP="00D97622">
            <w:pPr>
              <w:jc w:val="left"/>
              <w:rPr>
                <w:lang w:val="de-DE"/>
              </w:rPr>
            </w:pPr>
            <w:r>
              <w:rPr>
                <w:lang w:val="de-DE"/>
              </w:rPr>
              <w:t>Data type</w:t>
            </w:r>
          </w:p>
        </w:tc>
      </w:tr>
      <w:tr w:rsidR="00D97622" w:rsidTr="00D97622">
        <w:trPr>
          <w:jc w:val="center"/>
        </w:trPr>
        <w:tc>
          <w:tcPr>
            <w:tcW w:w="1951" w:type="dxa"/>
            <w:vAlign w:val="center"/>
          </w:tcPr>
          <w:p w:rsidR="00D97622" w:rsidRDefault="00D97622" w:rsidP="00D97622">
            <w:pPr>
              <w:jc w:val="left"/>
              <w:rPr>
                <w:lang w:val="de-DE"/>
              </w:rPr>
            </w:pPr>
            <w:r>
              <w:rPr>
                <w:lang w:val="de-DE"/>
              </w:rPr>
              <w:t>sName</w:t>
            </w:r>
          </w:p>
        </w:tc>
        <w:tc>
          <w:tcPr>
            <w:tcW w:w="5103" w:type="dxa"/>
            <w:vAlign w:val="center"/>
          </w:tcPr>
          <w:p w:rsidR="00D97622" w:rsidRDefault="00D97622" w:rsidP="00D97622">
            <w:pPr>
              <w:jc w:val="left"/>
              <w:rPr>
                <w:lang w:val="de-DE"/>
              </w:rPr>
            </w:pPr>
            <w:r>
              <w:rPr>
                <w:lang w:val="de-DE"/>
              </w:rPr>
              <w:t>Name of the IR band used for the processing</w:t>
            </w:r>
          </w:p>
        </w:tc>
        <w:tc>
          <w:tcPr>
            <w:tcW w:w="2189" w:type="dxa"/>
            <w:vAlign w:val="center"/>
          </w:tcPr>
          <w:p w:rsidR="00D97622" w:rsidRDefault="00D97622" w:rsidP="00D97622">
            <w:pPr>
              <w:jc w:val="left"/>
              <w:rPr>
                <w:lang w:val="de-DE"/>
              </w:rPr>
            </w:pPr>
            <w:r>
              <w:rPr>
                <w:lang w:val="de-DE"/>
              </w:rPr>
              <w:t>String</w:t>
            </w:r>
          </w:p>
        </w:tc>
      </w:tr>
      <w:tr w:rsidR="00D97622" w:rsidTr="00D97622">
        <w:trPr>
          <w:jc w:val="center"/>
        </w:trPr>
        <w:tc>
          <w:tcPr>
            <w:tcW w:w="1951" w:type="dxa"/>
            <w:vAlign w:val="center"/>
          </w:tcPr>
          <w:p w:rsidR="00D97622" w:rsidRDefault="00A46088" w:rsidP="00D97622">
            <w:pPr>
              <w:jc w:val="left"/>
              <w:rPr>
                <w:lang w:val="de-DE"/>
              </w:rPr>
            </w:pPr>
            <w:r>
              <w:rPr>
                <w:lang w:val="de-DE"/>
              </w:rPr>
              <w:t>lNbDCC</w:t>
            </w:r>
          </w:p>
        </w:tc>
        <w:tc>
          <w:tcPr>
            <w:tcW w:w="5103" w:type="dxa"/>
            <w:vAlign w:val="center"/>
          </w:tcPr>
          <w:p w:rsidR="00D97622" w:rsidRDefault="00A46088" w:rsidP="00D97622">
            <w:pPr>
              <w:jc w:val="left"/>
              <w:rPr>
                <w:lang w:val="de-DE"/>
              </w:rPr>
            </w:pPr>
            <w:r>
              <w:rPr>
                <w:lang w:val="de-DE"/>
              </w:rPr>
              <w:t>Number of DCC</w:t>
            </w:r>
          </w:p>
        </w:tc>
        <w:tc>
          <w:tcPr>
            <w:tcW w:w="2189" w:type="dxa"/>
            <w:vAlign w:val="center"/>
          </w:tcPr>
          <w:p w:rsidR="00D97622" w:rsidRDefault="00A46088" w:rsidP="00D97622">
            <w:pPr>
              <w:jc w:val="left"/>
              <w:rPr>
                <w:lang w:val="de-DE"/>
              </w:rPr>
            </w:pPr>
            <w:r>
              <w:rPr>
                <w:lang w:val="de-DE"/>
              </w:rPr>
              <w:t>Long</w:t>
            </w:r>
          </w:p>
        </w:tc>
      </w:tr>
      <w:tr w:rsidR="00D97622" w:rsidTr="00D97622">
        <w:trPr>
          <w:jc w:val="center"/>
        </w:trPr>
        <w:tc>
          <w:tcPr>
            <w:tcW w:w="1951" w:type="dxa"/>
            <w:vAlign w:val="center"/>
          </w:tcPr>
          <w:p w:rsidR="00D97622" w:rsidRDefault="00A46088" w:rsidP="00D97622">
            <w:pPr>
              <w:jc w:val="left"/>
              <w:rPr>
                <w:lang w:val="de-DE"/>
              </w:rPr>
            </w:pPr>
            <w:r>
              <w:rPr>
                <w:lang w:val="de-DE"/>
              </w:rPr>
              <w:t>iCount</w:t>
            </w:r>
          </w:p>
        </w:tc>
        <w:tc>
          <w:tcPr>
            <w:tcW w:w="5103" w:type="dxa"/>
            <w:vAlign w:val="center"/>
          </w:tcPr>
          <w:p w:rsidR="00D97622" w:rsidRDefault="00A46088" w:rsidP="00D97622">
            <w:pPr>
              <w:jc w:val="left"/>
              <w:rPr>
                <w:lang w:val="de-DE"/>
              </w:rPr>
            </w:pPr>
            <w:r>
              <w:rPr>
                <w:lang w:val="de-DE"/>
              </w:rPr>
              <w:t>Counts</w:t>
            </w:r>
          </w:p>
        </w:tc>
        <w:tc>
          <w:tcPr>
            <w:tcW w:w="2189" w:type="dxa"/>
            <w:vAlign w:val="center"/>
          </w:tcPr>
          <w:p w:rsidR="00D97622" w:rsidRDefault="00A46088" w:rsidP="00D97622">
            <w:pPr>
              <w:jc w:val="left"/>
              <w:rPr>
                <w:lang w:val="de-DE"/>
              </w:rPr>
            </w:pPr>
            <w:r>
              <w:rPr>
                <w:lang w:val="de-DE"/>
              </w:rPr>
              <w:t>Array of integers</w:t>
            </w:r>
          </w:p>
        </w:tc>
      </w:tr>
      <w:tr w:rsidR="00D97622" w:rsidTr="00D97622">
        <w:trPr>
          <w:jc w:val="center"/>
        </w:trPr>
        <w:tc>
          <w:tcPr>
            <w:tcW w:w="1951" w:type="dxa"/>
            <w:vAlign w:val="center"/>
          </w:tcPr>
          <w:p w:rsidR="00D97622" w:rsidRDefault="00A46088" w:rsidP="00A46088">
            <w:pPr>
              <w:jc w:val="left"/>
              <w:rPr>
                <w:lang w:val="de-DE"/>
              </w:rPr>
            </w:pPr>
            <w:r>
              <w:rPr>
                <w:lang w:val="de-DE"/>
              </w:rPr>
              <w:t>fBT</w:t>
            </w:r>
          </w:p>
        </w:tc>
        <w:tc>
          <w:tcPr>
            <w:tcW w:w="5103" w:type="dxa"/>
            <w:vAlign w:val="center"/>
          </w:tcPr>
          <w:p w:rsidR="00D97622" w:rsidRPr="00A46088" w:rsidRDefault="0044083B" w:rsidP="00D97622">
            <w:pPr>
              <w:jc w:val="left"/>
              <w:rPr>
                <w:lang w:val="de-DE"/>
              </w:rPr>
            </w:pPr>
            <w:r w:rsidRPr="0044083B">
              <w:rPr>
                <w:lang w:val="de-DE"/>
              </w:rPr>
              <w:t>Brightness temperature</w:t>
            </w:r>
          </w:p>
        </w:tc>
        <w:tc>
          <w:tcPr>
            <w:tcW w:w="2189" w:type="dxa"/>
            <w:vAlign w:val="center"/>
          </w:tcPr>
          <w:p w:rsidR="00D97622" w:rsidRDefault="00A46088" w:rsidP="00D97622">
            <w:pPr>
              <w:jc w:val="left"/>
              <w:rPr>
                <w:lang w:val="de-DE"/>
              </w:rPr>
            </w:pPr>
            <w:r>
              <w:rPr>
                <w:lang w:val="de-DE"/>
              </w:rPr>
              <w:t>Array of floats</w:t>
            </w:r>
          </w:p>
        </w:tc>
      </w:tr>
      <w:tr w:rsidR="00D97622" w:rsidTr="00D97622">
        <w:trPr>
          <w:jc w:val="center"/>
        </w:trPr>
        <w:tc>
          <w:tcPr>
            <w:tcW w:w="1951" w:type="dxa"/>
            <w:vAlign w:val="center"/>
          </w:tcPr>
          <w:p w:rsidR="00D97622" w:rsidRDefault="00A46088" w:rsidP="00D97622">
            <w:pPr>
              <w:jc w:val="left"/>
              <w:rPr>
                <w:lang w:val="de-DE"/>
              </w:rPr>
            </w:pPr>
            <w:r>
              <w:rPr>
                <w:lang w:val="de-DE"/>
              </w:rPr>
              <w:t>fMeanVal</w:t>
            </w:r>
          </w:p>
        </w:tc>
        <w:tc>
          <w:tcPr>
            <w:tcW w:w="5103" w:type="dxa"/>
            <w:vAlign w:val="center"/>
          </w:tcPr>
          <w:p w:rsidR="00D97622" w:rsidRDefault="00A46088" w:rsidP="00D97622">
            <w:pPr>
              <w:jc w:val="left"/>
              <w:rPr>
                <w:lang w:val="de-DE"/>
              </w:rPr>
            </w:pPr>
            <w:r>
              <w:rPr>
                <w:lang w:val="de-DE"/>
              </w:rPr>
              <w:t>Mean value of the block of pixels around the DCC pixels</w:t>
            </w:r>
          </w:p>
        </w:tc>
        <w:tc>
          <w:tcPr>
            <w:tcW w:w="2189" w:type="dxa"/>
            <w:vAlign w:val="center"/>
          </w:tcPr>
          <w:p w:rsidR="00D97622" w:rsidRDefault="00A46088" w:rsidP="00D97622">
            <w:pPr>
              <w:jc w:val="left"/>
              <w:rPr>
                <w:lang w:val="de-DE"/>
              </w:rPr>
            </w:pPr>
            <w:r>
              <w:rPr>
                <w:lang w:val="de-DE"/>
              </w:rPr>
              <w:t>Array of floats</w:t>
            </w:r>
          </w:p>
        </w:tc>
      </w:tr>
      <w:tr w:rsidR="00D97622" w:rsidTr="00D97622">
        <w:trPr>
          <w:jc w:val="center"/>
        </w:trPr>
        <w:tc>
          <w:tcPr>
            <w:tcW w:w="1951" w:type="dxa"/>
            <w:vAlign w:val="center"/>
          </w:tcPr>
          <w:p w:rsidR="00D97622" w:rsidRDefault="00A46088" w:rsidP="00D97622">
            <w:pPr>
              <w:jc w:val="left"/>
              <w:rPr>
                <w:lang w:val="de-DE"/>
              </w:rPr>
            </w:pPr>
            <w:r>
              <w:rPr>
                <w:lang w:val="de-DE"/>
              </w:rPr>
              <w:t>fStdDevVal</w:t>
            </w:r>
          </w:p>
        </w:tc>
        <w:tc>
          <w:tcPr>
            <w:tcW w:w="5103" w:type="dxa"/>
            <w:vAlign w:val="center"/>
          </w:tcPr>
          <w:p w:rsidR="00D97622" w:rsidRDefault="00A46088" w:rsidP="00D97622">
            <w:pPr>
              <w:jc w:val="left"/>
              <w:rPr>
                <w:lang w:val="de-DE"/>
              </w:rPr>
            </w:pPr>
            <w:r>
              <w:rPr>
                <w:lang w:val="de-DE"/>
              </w:rPr>
              <w:t>Standard deviation of the block of pixels around the DCC pixels</w:t>
            </w:r>
          </w:p>
        </w:tc>
        <w:tc>
          <w:tcPr>
            <w:tcW w:w="2189" w:type="dxa"/>
            <w:vAlign w:val="center"/>
          </w:tcPr>
          <w:p w:rsidR="00D97622" w:rsidRDefault="00A46088" w:rsidP="00A46088">
            <w:pPr>
              <w:keepNext/>
              <w:jc w:val="left"/>
              <w:rPr>
                <w:lang w:val="de-DE"/>
              </w:rPr>
            </w:pPr>
            <w:r>
              <w:rPr>
                <w:lang w:val="de-DE"/>
              </w:rPr>
              <w:t>Array of floats</w:t>
            </w:r>
          </w:p>
        </w:tc>
      </w:tr>
    </w:tbl>
    <w:p w:rsidR="0044083B" w:rsidRDefault="00A46088" w:rsidP="0044083B">
      <w:pPr>
        <w:pStyle w:val="Caption"/>
      </w:pPr>
      <w:bookmarkStart w:id="49" w:name="_Ref395534332"/>
      <w:proofErr w:type="gramStart"/>
      <w:r>
        <w:t xml:space="preserve">Table </w:t>
      </w:r>
      <w:r w:rsidR="00226D88">
        <w:fldChar w:fldCharType="begin"/>
      </w:r>
      <w:r>
        <w:instrText xml:space="preserve"> SEQ Table \* ARABIC </w:instrText>
      </w:r>
      <w:r w:rsidR="00226D88">
        <w:fldChar w:fldCharType="separate"/>
      </w:r>
      <w:r w:rsidR="00AC3735">
        <w:rPr>
          <w:noProof/>
        </w:rPr>
        <w:t>6</w:t>
      </w:r>
      <w:r w:rsidR="00226D88">
        <w:fldChar w:fldCharType="end"/>
      </w:r>
      <w:bookmarkEnd w:id="49"/>
      <w:r>
        <w:t xml:space="preserve">: Format of the structure </w:t>
      </w:r>
      <w:proofErr w:type="spellStart"/>
      <w:r w:rsidR="0008263B">
        <w:t>stIR</w:t>
      </w:r>
      <w:proofErr w:type="spellEnd"/>
      <w:r>
        <w:t xml:space="preserve"> as in </w:t>
      </w:r>
      <w:r w:rsidR="00226D88">
        <w:fldChar w:fldCharType="begin"/>
      </w:r>
      <w:r>
        <w:instrText xml:space="preserve"> REF _Ref395533977 \h </w:instrText>
      </w:r>
      <w:r w:rsidR="00226D88">
        <w:fldChar w:fldCharType="separate"/>
      </w:r>
      <w:r w:rsidR="00AC3735">
        <w:t xml:space="preserve">Table </w:t>
      </w:r>
      <w:r w:rsidR="00AC3735">
        <w:rPr>
          <w:noProof/>
        </w:rPr>
        <w:t>5</w:t>
      </w:r>
      <w:r w:rsidR="00226D88">
        <w:fldChar w:fldCharType="end"/>
      </w:r>
      <w:r w:rsidR="0008263B">
        <w:t>.</w:t>
      </w:r>
      <w:proofErr w:type="gramEnd"/>
    </w:p>
    <w:p w:rsidR="009E0B81" w:rsidRDefault="009E0B81" w:rsidP="0044083B"/>
    <w:tbl>
      <w:tblPr>
        <w:tblStyle w:val="TableGrid"/>
        <w:tblW w:w="0" w:type="auto"/>
        <w:jc w:val="center"/>
        <w:tblLook w:val="04A0"/>
      </w:tblPr>
      <w:tblGrid>
        <w:gridCol w:w="2003"/>
        <w:gridCol w:w="5064"/>
        <w:gridCol w:w="2176"/>
      </w:tblGrid>
      <w:tr w:rsidR="00A46088" w:rsidTr="003F06DF">
        <w:trPr>
          <w:jc w:val="center"/>
        </w:trPr>
        <w:tc>
          <w:tcPr>
            <w:tcW w:w="1951" w:type="dxa"/>
            <w:vAlign w:val="center"/>
          </w:tcPr>
          <w:p w:rsidR="00A46088" w:rsidRDefault="00A46088" w:rsidP="003F06DF">
            <w:pPr>
              <w:jc w:val="left"/>
              <w:rPr>
                <w:lang w:val="de-DE"/>
              </w:rPr>
            </w:pPr>
            <w:r>
              <w:rPr>
                <w:lang w:val="de-DE"/>
              </w:rPr>
              <w:t>Field</w:t>
            </w:r>
          </w:p>
        </w:tc>
        <w:tc>
          <w:tcPr>
            <w:tcW w:w="5103" w:type="dxa"/>
            <w:vAlign w:val="center"/>
          </w:tcPr>
          <w:p w:rsidR="00A46088" w:rsidRDefault="00A46088" w:rsidP="003F06DF">
            <w:pPr>
              <w:jc w:val="left"/>
              <w:rPr>
                <w:lang w:val="de-DE"/>
              </w:rPr>
            </w:pPr>
            <w:r>
              <w:rPr>
                <w:lang w:val="de-DE"/>
              </w:rPr>
              <w:t>Description</w:t>
            </w:r>
          </w:p>
        </w:tc>
        <w:tc>
          <w:tcPr>
            <w:tcW w:w="2189" w:type="dxa"/>
            <w:vAlign w:val="center"/>
          </w:tcPr>
          <w:p w:rsidR="00A46088" w:rsidRDefault="00A46088" w:rsidP="003F06DF">
            <w:pPr>
              <w:jc w:val="left"/>
              <w:rPr>
                <w:lang w:val="de-DE"/>
              </w:rPr>
            </w:pPr>
            <w:r>
              <w:rPr>
                <w:lang w:val="de-DE"/>
              </w:rPr>
              <w:t>Data type</w:t>
            </w:r>
          </w:p>
        </w:tc>
      </w:tr>
      <w:tr w:rsidR="00A46088" w:rsidTr="003F06DF">
        <w:trPr>
          <w:jc w:val="center"/>
        </w:trPr>
        <w:tc>
          <w:tcPr>
            <w:tcW w:w="1951" w:type="dxa"/>
            <w:vAlign w:val="center"/>
          </w:tcPr>
          <w:p w:rsidR="00A46088" w:rsidRDefault="00A46088" w:rsidP="003F06DF">
            <w:pPr>
              <w:jc w:val="left"/>
              <w:rPr>
                <w:lang w:val="de-DE"/>
              </w:rPr>
            </w:pPr>
            <w:r>
              <w:rPr>
                <w:lang w:val="de-DE"/>
              </w:rPr>
              <w:t>sName</w:t>
            </w:r>
          </w:p>
        </w:tc>
        <w:tc>
          <w:tcPr>
            <w:tcW w:w="5103" w:type="dxa"/>
            <w:vAlign w:val="center"/>
          </w:tcPr>
          <w:p w:rsidR="00A46088" w:rsidRDefault="00A46088" w:rsidP="00A46088">
            <w:pPr>
              <w:jc w:val="left"/>
              <w:rPr>
                <w:lang w:val="de-DE"/>
              </w:rPr>
            </w:pPr>
            <w:r>
              <w:rPr>
                <w:lang w:val="de-DE"/>
              </w:rPr>
              <w:t>Name of the RSB band used for the processing</w:t>
            </w:r>
          </w:p>
        </w:tc>
        <w:tc>
          <w:tcPr>
            <w:tcW w:w="2189" w:type="dxa"/>
            <w:vAlign w:val="center"/>
          </w:tcPr>
          <w:p w:rsidR="00A46088" w:rsidRDefault="00A46088" w:rsidP="00A46088">
            <w:pPr>
              <w:jc w:val="left"/>
              <w:rPr>
                <w:lang w:val="de-DE"/>
              </w:rPr>
            </w:pPr>
            <w:r>
              <w:rPr>
                <w:lang w:val="de-DE"/>
              </w:rPr>
              <w:t>Array of strings</w:t>
            </w:r>
          </w:p>
        </w:tc>
      </w:tr>
      <w:tr w:rsidR="00A46088" w:rsidTr="003F06DF">
        <w:trPr>
          <w:jc w:val="center"/>
        </w:trPr>
        <w:tc>
          <w:tcPr>
            <w:tcW w:w="1951" w:type="dxa"/>
            <w:vAlign w:val="center"/>
          </w:tcPr>
          <w:p w:rsidR="00A46088" w:rsidRDefault="00A46088" w:rsidP="003F06DF">
            <w:pPr>
              <w:jc w:val="left"/>
              <w:rPr>
                <w:lang w:val="de-DE"/>
              </w:rPr>
            </w:pPr>
            <w:r>
              <w:rPr>
                <w:lang w:val="de-DE"/>
              </w:rPr>
              <w:t>iCount</w:t>
            </w:r>
          </w:p>
        </w:tc>
        <w:tc>
          <w:tcPr>
            <w:tcW w:w="5103" w:type="dxa"/>
            <w:vAlign w:val="center"/>
          </w:tcPr>
          <w:p w:rsidR="00A46088" w:rsidRDefault="00A46088" w:rsidP="003F06DF">
            <w:pPr>
              <w:jc w:val="left"/>
              <w:rPr>
                <w:lang w:val="de-DE"/>
              </w:rPr>
            </w:pPr>
            <w:r>
              <w:rPr>
                <w:lang w:val="de-DE"/>
              </w:rPr>
              <w:t>Counts</w:t>
            </w:r>
          </w:p>
        </w:tc>
        <w:tc>
          <w:tcPr>
            <w:tcW w:w="2189" w:type="dxa"/>
            <w:vAlign w:val="center"/>
          </w:tcPr>
          <w:p w:rsidR="00A46088" w:rsidRDefault="00A46088" w:rsidP="003F06DF">
            <w:pPr>
              <w:jc w:val="left"/>
              <w:rPr>
                <w:lang w:val="de-DE"/>
              </w:rPr>
            </w:pPr>
            <w:r>
              <w:rPr>
                <w:lang w:val="de-DE"/>
              </w:rPr>
              <w:t>Array of integers</w:t>
            </w:r>
          </w:p>
        </w:tc>
      </w:tr>
      <w:tr w:rsidR="00A46088" w:rsidTr="003F06DF">
        <w:trPr>
          <w:jc w:val="center"/>
        </w:trPr>
        <w:tc>
          <w:tcPr>
            <w:tcW w:w="1951" w:type="dxa"/>
            <w:vAlign w:val="center"/>
          </w:tcPr>
          <w:p w:rsidR="00A46088" w:rsidRDefault="00A46088" w:rsidP="00A46088">
            <w:pPr>
              <w:jc w:val="left"/>
              <w:rPr>
                <w:lang w:val="de-DE"/>
              </w:rPr>
            </w:pPr>
            <w:r>
              <w:rPr>
                <w:lang w:val="de-DE"/>
              </w:rPr>
              <w:t>fRadiance</w:t>
            </w:r>
          </w:p>
        </w:tc>
        <w:tc>
          <w:tcPr>
            <w:tcW w:w="5103" w:type="dxa"/>
            <w:vAlign w:val="center"/>
          </w:tcPr>
          <w:p w:rsidR="00A46088" w:rsidRPr="00A46088" w:rsidRDefault="00A46088" w:rsidP="003F06DF">
            <w:pPr>
              <w:jc w:val="left"/>
              <w:rPr>
                <w:lang w:val="de-DE"/>
              </w:rPr>
            </w:pPr>
            <w:r>
              <w:rPr>
                <w:lang w:val="de-DE"/>
              </w:rPr>
              <w:t>Radiances</w:t>
            </w:r>
          </w:p>
        </w:tc>
        <w:tc>
          <w:tcPr>
            <w:tcW w:w="2189" w:type="dxa"/>
            <w:vAlign w:val="center"/>
          </w:tcPr>
          <w:p w:rsidR="00A46088" w:rsidRDefault="00A46088" w:rsidP="003F06DF">
            <w:pPr>
              <w:jc w:val="left"/>
              <w:rPr>
                <w:lang w:val="de-DE"/>
              </w:rPr>
            </w:pPr>
            <w:r>
              <w:rPr>
                <w:lang w:val="de-DE"/>
              </w:rPr>
              <w:t>Array of floats</w:t>
            </w:r>
          </w:p>
        </w:tc>
      </w:tr>
      <w:tr w:rsidR="00A46088" w:rsidTr="003F06DF">
        <w:trPr>
          <w:jc w:val="center"/>
        </w:trPr>
        <w:tc>
          <w:tcPr>
            <w:tcW w:w="1951" w:type="dxa"/>
            <w:vAlign w:val="center"/>
          </w:tcPr>
          <w:p w:rsidR="00A46088" w:rsidRDefault="00A46088" w:rsidP="003F06DF">
            <w:pPr>
              <w:jc w:val="left"/>
              <w:rPr>
                <w:lang w:val="de-DE"/>
              </w:rPr>
            </w:pPr>
            <w:r>
              <w:rPr>
                <w:lang w:val="de-DE"/>
              </w:rPr>
              <w:t>fMeanVal</w:t>
            </w:r>
          </w:p>
        </w:tc>
        <w:tc>
          <w:tcPr>
            <w:tcW w:w="5103" w:type="dxa"/>
            <w:vAlign w:val="center"/>
          </w:tcPr>
          <w:p w:rsidR="00A46088" w:rsidRDefault="00A46088" w:rsidP="003F06DF">
            <w:pPr>
              <w:jc w:val="left"/>
              <w:rPr>
                <w:lang w:val="de-DE"/>
              </w:rPr>
            </w:pPr>
            <w:r>
              <w:rPr>
                <w:lang w:val="de-DE"/>
              </w:rPr>
              <w:t>Mean value of the block of pixels around the DCC pixels</w:t>
            </w:r>
          </w:p>
        </w:tc>
        <w:tc>
          <w:tcPr>
            <w:tcW w:w="2189" w:type="dxa"/>
            <w:vAlign w:val="center"/>
          </w:tcPr>
          <w:p w:rsidR="00A46088" w:rsidRDefault="00A46088" w:rsidP="003F06DF">
            <w:pPr>
              <w:jc w:val="left"/>
              <w:rPr>
                <w:lang w:val="de-DE"/>
              </w:rPr>
            </w:pPr>
            <w:r>
              <w:rPr>
                <w:lang w:val="de-DE"/>
              </w:rPr>
              <w:t>Array of floats</w:t>
            </w:r>
          </w:p>
        </w:tc>
      </w:tr>
      <w:tr w:rsidR="00A46088" w:rsidTr="003F06DF">
        <w:trPr>
          <w:jc w:val="center"/>
        </w:trPr>
        <w:tc>
          <w:tcPr>
            <w:tcW w:w="1951" w:type="dxa"/>
            <w:vAlign w:val="center"/>
          </w:tcPr>
          <w:p w:rsidR="00A46088" w:rsidRDefault="00A46088" w:rsidP="003F06DF">
            <w:pPr>
              <w:jc w:val="left"/>
              <w:rPr>
                <w:lang w:val="de-DE"/>
              </w:rPr>
            </w:pPr>
            <w:r>
              <w:rPr>
                <w:lang w:val="de-DE"/>
              </w:rPr>
              <w:t>fStdDevVal</w:t>
            </w:r>
          </w:p>
        </w:tc>
        <w:tc>
          <w:tcPr>
            <w:tcW w:w="5103" w:type="dxa"/>
            <w:vAlign w:val="center"/>
          </w:tcPr>
          <w:p w:rsidR="00A46088" w:rsidRDefault="00A46088" w:rsidP="003F06DF">
            <w:pPr>
              <w:jc w:val="left"/>
              <w:rPr>
                <w:lang w:val="de-DE"/>
              </w:rPr>
            </w:pPr>
            <w:r>
              <w:rPr>
                <w:lang w:val="de-DE"/>
              </w:rPr>
              <w:t>Standard deviation of the block of pixels around the DCC pixels</w:t>
            </w:r>
          </w:p>
        </w:tc>
        <w:tc>
          <w:tcPr>
            <w:tcW w:w="2189" w:type="dxa"/>
            <w:vAlign w:val="center"/>
          </w:tcPr>
          <w:p w:rsidR="00A46088" w:rsidRDefault="00A46088" w:rsidP="003F06DF">
            <w:pPr>
              <w:keepNext/>
              <w:jc w:val="left"/>
              <w:rPr>
                <w:lang w:val="de-DE"/>
              </w:rPr>
            </w:pPr>
            <w:r>
              <w:rPr>
                <w:lang w:val="de-DE"/>
              </w:rPr>
              <w:t>Array of floats</w:t>
            </w:r>
          </w:p>
        </w:tc>
      </w:tr>
      <w:tr w:rsidR="00A46088" w:rsidTr="003F06DF">
        <w:trPr>
          <w:jc w:val="center"/>
        </w:trPr>
        <w:tc>
          <w:tcPr>
            <w:tcW w:w="1951" w:type="dxa"/>
            <w:vAlign w:val="center"/>
          </w:tcPr>
          <w:p w:rsidR="00A46088" w:rsidRDefault="00A46088" w:rsidP="003F06DF">
            <w:pPr>
              <w:jc w:val="left"/>
              <w:rPr>
                <w:lang w:val="de-DE"/>
              </w:rPr>
            </w:pPr>
            <w:r>
              <w:rPr>
                <w:lang w:val="de-DE"/>
              </w:rPr>
              <w:t>fSpaceMeanCount</w:t>
            </w:r>
          </w:p>
        </w:tc>
        <w:tc>
          <w:tcPr>
            <w:tcW w:w="5103" w:type="dxa"/>
            <w:vAlign w:val="center"/>
          </w:tcPr>
          <w:p w:rsidR="00A46088" w:rsidRDefault="00A46088" w:rsidP="003F06DF">
            <w:pPr>
              <w:jc w:val="left"/>
              <w:rPr>
                <w:lang w:val="de-DE"/>
              </w:rPr>
            </w:pPr>
            <w:r>
              <w:rPr>
                <w:lang w:val="de-DE"/>
              </w:rPr>
              <w:t>Mean value of the space count</w:t>
            </w:r>
          </w:p>
        </w:tc>
        <w:tc>
          <w:tcPr>
            <w:tcW w:w="2189" w:type="dxa"/>
            <w:vAlign w:val="center"/>
          </w:tcPr>
          <w:p w:rsidR="00A46088" w:rsidRDefault="00A46088" w:rsidP="003F06DF">
            <w:pPr>
              <w:keepNext/>
              <w:jc w:val="left"/>
              <w:rPr>
                <w:lang w:val="de-DE"/>
              </w:rPr>
            </w:pPr>
            <w:r>
              <w:rPr>
                <w:lang w:val="de-DE"/>
              </w:rPr>
              <w:t>Float</w:t>
            </w:r>
          </w:p>
        </w:tc>
      </w:tr>
      <w:tr w:rsidR="00A46088" w:rsidTr="003F06DF">
        <w:trPr>
          <w:jc w:val="center"/>
        </w:trPr>
        <w:tc>
          <w:tcPr>
            <w:tcW w:w="1951" w:type="dxa"/>
            <w:vAlign w:val="center"/>
          </w:tcPr>
          <w:p w:rsidR="00A46088" w:rsidRDefault="00A46088" w:rsidP="003F06DF">
            <w:pPr>
              <w:jc w:val="left"/>
              <w:rPr>
                <w:lang w:val="de-DE"/>
              </w:rPr>
            </w:pPr>
            <w:r>
              <w:rPr>
                <w:lang w:val="de-DE"/>
              </w:rPr>
              <w:t>fSpaceStdDev</w:t>
            </w:r>
          </w:p>
        </w:tc>
        <w:tc>
          <w:tcPr>
            <w:tcW w:w="5103" w:type="dxa"/>
            <w:vAlign w:val="center"/>
          </w:tcPr>
          <w:p w:rsidR="00A46088" w:rsidRDefault="00A46088" w:rsidP="00A46088">
            <w:pPr>
              <w:jc w:val="left"/>
              <w:rPr>
                <w:lang w:val="de-DE"/>
              </w:rPr>
            </w:pPr>
            <w:r>
              <w:rPr>
                <w:lang w:val="de-DE"/>
              </w:rPr>
              <w:t>Standard deviation of the space count</w:t>
            </w:r>
          </w:p>
        </w:tc>
        <w:tc>
          <w:tcPr>
            <w:tcW w:w="2189" w:type="dxa"/>
            <w:vAlign w:val="center"/>
          </w:tcPr>
          <w:p w:rsidR="00A46088" w:rsidRDefault="00A46088" w:rsidP="0008263B">
            <w:pPr>
              <w:keepNext/>
              <w:jc w:val="left"/>
              <w:rPr>
                <w:lang w:val="de-DE"/>
              </w:rPr>
            </w:pPr>
            <w:r>
              <w:rPr>
                <w:lang w:val="de-DE"/>
              </w:rPr>
              <w:t>Float</w:t>
            </w:r>
          </w:p>
        </w:tc>
      </w:tr>
    </w:tbl>
    <w:p w:rsidR="0044083B" w:rsidRDefault="0008263B" w:rsidP="0044083B">
      <w:pPr>
        <w:pStyle w:val="Caption"/>
      </w:pPr>
      <w:bookmarkStart w:id="50" w:name="_Ref395534334"/>
      <w:proofErr w:type="gramStart"/>
      <w:r>
        <w:t xml:space="preserve">Table </w:t>
      </w:r>
      <w:r w:rsidR="00226D88">
        <w:fldChar w:fldCharType="begin"/>
      </w:r>
      <w:r>
        <w:instrText xml:space="preserve"> SEQ Table \* ARABIC </w:instrText>
      </w:r>
      <w:r w:rsidR="00226D88">
        <w:fldChar w:fldCharType="separate"/>
      </w:r>
      <w:r w:rsidR="00AC3735">
        <w:rPr>
          <w:noProof/>
        </w:rPr>
        <w:t>7</w:t>
      </w:r>
      <w:r w:rsidR="00226D88">
        <w:fldChar w:fldCharType="end"/>
      </w:r>
      <w:bookmarkEnd w:id="50"/>
      <w:r>
        <w:t xml:space="preserve">: Format of the </w:t>
      </w:r>
      <w:proofErr w:type="spellStart"/>
      <w:r>
        <w:t>stRSB</w:t>
      </w:r>
      <w:proofErr w:type="spellEnd"/>
      <w:r>
        <w:t xml:space="preserve"> as in </w:t>
      </w:r>
      <w:r w:rsidR="00226D88">
        <w:fldChar w:fldCharType="begin"/>
      </w:r>
      <w:r>
        <w:instrText xml:space="preserve"> REF _Ref395533977 \h </w:instrText>
      </w:r>
      <w:r w:rsidR="00226D88">
        <w:fldChar w:fldCharType="separate"/>
      </w:r>
      <w:r w:rsidR="00AC3735">
        <w:t xml:space="preserve">Table </w:t>
      </w:r>
      <w:r w:rsidR="00AC3735">
        <w:rPr>
          <w:noProof/>
        </w:rPr>
        <w:t>5</w:t>
      </w:r>
      <w:r w:rsidR="00226D88">
        <w:fldChar w:fldCharType="end"/>
      </w:r>
      <w:r>
        <w:t>.</w:t>
      </w:r>
      <w:proofErr w:type="gramEnd"/>
    </w:p>
    <w:p w:rsidR="00843F8D" w:rsidRDefault="00843F8D" w:rsidP="00843F8D">
      <w:pPr>
        <w:pStyle w:val="Heading2"/>
      </w:pPr>
      <w:bookmarkStart w:id="51" w:name="_Toc429582496"/>
      <w:r>
        <w:t>Processing of the extracted DCC pixels</w:t>
      </w:r>
      <w:bookmarkEnd w:id="51"/>
    </w:p>
    <w:p w:rsidR="003F06DF" w:rsidRDefault="003F06DF" w:rsidP="00BD0C2A">
      <w:pPr>
        <w:spacing w:before="360"/>
      </w:pPr>
      <w:r>
        <w:t>The final step of the algorithm is the processing of the intermediate data and the build-up of the PDF in radiance (for the reference) and in count (for the target instrument) before estimating the final gain.</w:t>
      </w:r>
      <w:r w:rsidR="004919C2">
        <w:t xml:space="preserve"> This step is common to all instruments as soon as intermediate unified datasets have been generated as described in Section </w:t>
      </w:r>
      <w:r w:rsidR="00226D88">
        <w:fldChar w:fldCharType="begin"/>
      </w:r>
      <w:r w:rsidR="004919C2">
        <w:instrText xml:space="preserve"> REF _Ref402791672 \w \h </w:instrText>
      </w:r>
      <w:r w:rsidR="00226D88">
        <w:fldChar w:fldCharType="separate"/>
      </w:r>
      <w:r w:rsidR="00AC3735">
        <w:t>3.2.2</w:t>
      </w:r>
      <w:r w:rsidR="00226D88">
        <w:fldChar w:fldCharType="end"/>
      </w:r>
      <w:r w:rsidR="004919C2">
        <w:t>.</w:t>
      </w:r>
    </w:p>
    <w:p w:rsidR="00843F8D" w:rsidRDefault="00843F8D" w:rsidP="00BD0C2A">
      <w:pPr>
        <w:spacing w:before="360"/>
      </w:pPr>
    </w:p>
    <w:p w:rsidR="006A14D0" w:rsidRDefault="00226D88" w:rsidP="00DB63D6">
      <w:pPr>
        <w:autoSpaceDE w:val="0"/>
        <w:autoSpaceDN w:val="0"/>
        <w:adjustRightInd w:val="0"/>
        <w:jc w:val="left"/>
        <w:rPr>
          <w:sz w:val="18"/>
          <w:szCs w:val="18"/>
        </w:rPr>
      </w:pPr>
      <w:r w:rsidRPr="00226D88">
        <w:rPr>
          <w:noProof/>
        </w:rPr>
        <w:pict>
          <v:shape id="_x0000_s1193" type="#_x0000_t202" style="position:absolute;margin-left:0;margin-top:218.55pt;width:436pt;height:.05pt;z-index:251659776;mso-position-horizontal-relative:text;mso-position-vertical-relative:text" stroked="f">
            <v:textbox style="mso-next-textbox:#_x0000_s1193;mso-fit-shape-to-text:t" inset="0,0,0,0">
              <w:txbxContent>
                <w:p w:rsidR="00DE6E9B" w:rsidRDefault="00DE6E9B" w:rsidP="0044083B">
                  <w:pPr>
                    <w:pStyle w:val="Caption"/>
                    <w:rPr>
                      <w:sz w:val="18"/>
                      <w:szCs w:val="18"/>
                    </w:rPr>
                  </w:pPr>
                  <w:r>
                    <w:t xml:space="preserve">Figure </w:t>
                  </w:r>
                  <w:fldSimple w:instr=" SEQ Figure \* ARABIC ">
                    <w:r>
                      <w:rPr>
                        <w:noProof/>
                      </w:rPr>
                      <w:t>8</w:t>
                    </w:r>
                  </w:fldSimple>
                  <w:r>
                    <w:t>: Final step of the GSICS DCC method. The PDFs are established and the gain is estimated.</w:t>
                  </w:r>
                </w:p>
              </w:txbxContent>
            </v:textbox>
          </v:shape>
        </w:pict>
      </w:r>
      <w:r>
        <w:rPr>
          <w:sz w:val="18"/>
          <w:szCs w:val="18"/>
        </w:rPr>
        <w:pict>
          <v:group id="_x0000_s1125" editas="canvas" style="position:absolute;margin-left:0;margin-top:0;width:436pt;height:214.05pt;z-index:251652608;mso-position-horizontal-relative:char;mso-position-vertical-relative:line" coordorigin="2038,5030" coordsize="8720,4281" o:allowincell="f">
            <o:lock v:ext="edit" aspectratio="t"/>
            <v:shape id="_x0000_s1126" type="#_x0000_t75" style="position:absolute;left:2038;top:5030;width:8720;height:4281" o:preferrelative="f" o:allowincell="f">
              <v:fill o:detectmouseclick="t"/>
              <v:path o:extrusionok="t" o:connecttype="none"/>
              <o:lock v:ext="edit" text="t"/>
            </v:shape>
            <v:rect id="_x0000_s1127" style="position:absolute;left:3219;top:5151;width:4195;height:344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ffc000">
              <v:fill r:id="rId14" o:title="20%" type="pattern"/>
              <v:textbox style="mso-next-textbox:#_x0000_s1127">
                <w:txbxContent>
                  <w:p w:rsidR="00DE6E9B" w:rsidRDefault="00DE6E9B" w:rsidP="001668DE"/>
                </w:txbxContent>
              </v:textbox>
            </v:rect>
            <v:rect id="_x0000_s1128" style="position:absolute;left:4488;top:5306;width:2815;height:3183" fillcolor="#ff9">
              <v:stroke dashstyle="longDashDotDot"/>
            </v:rect>
            <v:shape id="_x0000_s1129" type="#_x0000_t202" style="position:absolute;left:4966;top:5596;width:1808;height:452" o:allowincell="f" fillcolor="silver">
              <v:textbox style="mso-next-textbox:#_x0000_s1129">
                <w:txbxContent>
                  <w:p w:rsidR="00DE6E9B" w:rsidRPr="000E2DEF" w:rsidRDefault="00DE6E9B" w:rsidP="001668DE">
                    <w:pPr>
                      <w:jc w:val="center"/>
                      <w:rPr>
                        <w:b/>
                        <w:sz w:val="18"/>
                        <w:szCs w:val="18"/>
                      </w:rPr>
                    </w:pPr>
                    <w:r>
                      <w:rPr>
                        <w:b/>
                        <w:sz w:val="18"/>
                        <w:szCs w:val="18"/>
                      </w:rPr>
                      <w:t>Filtering</w:t>
                    </w:r>
                  </w:p>
                </w:txbxContent>
              </v:textbox>
            </v:shape>
            <v:shape id="_x0000_s1130" type="#_x0000_t202" style="position:absolute;left:4601;top:6288;width:2599;height:638" o:allowincell="f" fillcolor="silver">
              <v:textbox style="mso-next-textbox:#_x0000_s1130">
                <w:txbxContent>
                  <w:p w:rsidR="00DE6E9B" w:rsidRPr="000E2DEF" w:rsidRDefault="00DE6E9B" w:rsidP="001668DE">
                    <w:pPr>
                      <w:jc w:val="center"/>
                      <w:rPr>
                        <w:b/>
                        <w:sz w:val="18"/>
                        <w:szCs w:val="18"/>
                      </w:rPr>
                    </w:pPr>
                    <w:r>
                      <w:rPr>
                        <w:b/>
                        <w:sz w:val="18"/>
                        <w:szCs w:val="18"/>
                      </w:rPr>
                      <w:t>Build-up of the Probability Density Functions</w:t>
                    </w:r>
                  </w:p>
                </w:txbxContent>
              </v:textbox>
            </v:shape>
            <v:line id="_x0000_s1131" style="position:absolute;flip:x" from="5886,6048" to="5887,6294">
              <v:stroke endarrow="block"/>
            </v:line>
            <v:shape id="_x0000_s1132" type="#_x0000_t202" style="position:absolute;left:4566;top:5272;width:2661;height:389" filled="f" stroked="f">
              <v:textbox style="mso-next-textbox:#_x0000_s1132" inset="1.5mm,,1.5mm">
                <w:txbxContent>
                  <w:p w:rsidR="00DE6E9B" w:rsidRPr="00BE7F5A" w:rsidRDefault="00DE6E9B" w:rsidP="001668DE">
                    <w:pPr>
                      <w:jc w:val="center"/>
                      <w:rPr>
                        <w:rFonts w:ascii="Arial" w:hAnsi="Arial" w:cs="Arial"/>
                        <w:b/>
                        <w:color w:val="993300"/>
                        <w:sz w:val="18"/>
                        <w:szCs w:val="18"/>
                      </w:rPr>
                    </w:pPr>
                    <w:r>
                      <w:rPr>
                        <w:rFonts w:ascii="Arial" w:hAnsi="Arial" w:cs="Arial"/>
                        <w:b/>
                        <w:color w:val="993300"/>
                        <w:sz w:val="18"/>
                        <w:szCs w:val="18"/>
                      </w:rPr>
                      <w:t>Data Filtering + Processing</w:t>
                    </w:r>
                  </w:p>
                </w:txbxContent>
              </v:textbox>
            </v:shape>
            <v:group id="_x0000_s1133" style="position:absolute;left:4637;top:8685;width:2473;height:540" coordorigin="4637,8515" coordsize="2473,540">
              <v:shape id="_x0000_s1134" type="#_x0000_t22" style="position:absolute;left:4736;top:8515;width:2274;height:540" fillcolor="#cfc"/>
              <v:shape id="_x0000_s1135" type="#_x0000_t202" style="position:absolute;left:4637;top:8649;width:2473;height:323" filled="f" stroked="f">
                <v:textbox style="mso-next-textbox:#_x0000_s1135">
                  <w:txbxContent>
                    <w:p w:rsidR="00DE6E9B" w:rsidRPr="00973CE4" w:rsidRDefault="00DE6E9B" w:rsidP="001668DE">
                      <w:pPr>
                        <w:jc w:val="center"/>
                        <w:rPr>
                          <w:sz w:val="18"/>
                          <w:szCs w:val="18"/>
                        </w:rPr>
                      </w:pPr>
                      <w:r>
                        <w:rPr>
                          <w:sz w:val="18"/>
                          <w:szCs w:val="18"/>
                        </w:rPr>
                        <w:t>GSICS product</w:t>
                      </w:r>
                    </w:p>
                  </w:txbxContent>
                </v:textbox>
              </v:shape>
            </v:group>
            <v:line id="_x0000_s1136" style="position:absolute;flip:x" from="5874,8402" to="5875,8674">
              <v:stroke endarrow="block"/>
            </v:line>
            <v:shape id="_x0000_s1137" type="#_x0000_t202" style="position:absolute;left:4597;top:7175;width:2605;height:380" o:allowincell="f" fillcolor="silver">
              <v:textbox style="mso-next-textbox:#_x0000_s1137">
                <w:txbxContent>
                  <w:p w:rsidR="00DE6E9B" w:rsidRPr="000E2DEF" w:rsidRDefault="00DE6E9B" w:rsidP="001668DE">
                    <w:pPr>
                      <w:jc w:val="center"/>
                      <w:rPr>
                        <w:b/>
                        <w:sz w:val="18"/>
                        <w:szCs w:val="18"/>
                      </w:rPr>
                    </w:pPr>
                    <w:proofErr w:type="spellStart"/>
                    <w:r>
                      <w:rPr>
                        <w:b/>
                        <w:sz w:val="18"/>
                        <w:szCs w:val="18"/>
                      </w:rPr>
                      <w:t>Deseasonalisation</w:t>
                    </w:r>
                    <w:proofErr w:type="spellEnd"/>
                  </w:p>
                </w:txbxContent>
              </v:textbox>
            </v:shape>
            <v:line id="_x0000_s1138" style="position:absolute;flip:x" from="5877,6929" to="5878,7175">
              <v:stroke endarrow="block"/>
            </v:line>
            <v:shape id="_x0000_s1139" type="#_x0000_t202" style="position:absolute;left:4595;top:7807;width:2605;height:593" o:allowincell="f" fillcolor="silver">
              <v:textbox style="mso-next-textbox:#_x0000_s1139">
                <w:txbxContent>
                  <w:p w:rsidR="00DE6E9B" w:rsidRPr="000E2DEF" w:rsidRDefault="00DE6E9B" w:rsidP="001668DE">
                    <w:pPr>
                      <w:jc w:val="center"/>
                      <w:rPr>
                        <w:b/>
                        <w:sz w:val="18"/>
                        <w:szCs w:val="18"/>
                      </w:rPr>
                    </w:pPr>
                    <w:r>
                      <w:rPr>
                        <w:b/>
                        <w:sz w:val="18"/>
                        <w:szCs w:val="18"/>
                      </w:rPr>
                      <w:t>Gain calculation + Product generation</w:t>
                    </w:r>
                  </w:p>
                </w:txbxContent>
              </v:textbox>
            </v:shape>
            <v:line id="_x0000_s1140" style="position:absolute;flip:x" from="5877,7555" to="5878,7801">
              <v:stroke endarrow="block"/>
            </v:line>
            <v:shape id="_x0000_s1141" type="#_x0000_t202" style="position:absolute;left:3409;top:5515;width:907;height:477" filled="f" stroked="f">
              <v:textbox style="mso-next-textbox:#_x0000_s1141">
                <w:txbxContent>
                  <w:p w:rsidR="00DE6E9B" w:rsidRPr="005366CE" w:rsidRDefault="00DE6E9B" w:rsidP="001668DE">
                    <w:pPr>
                      <w:rPr>
                        <w:rFonts w:ascii="Tahoma" w:hAnsi="Tahoma" w:cs="Tahoma"/>
                        <w:b/>
                        <w:sz w:val="18"/>
                        <w:szCs w:val="18"/>
                      </w:rPr>
                    </w:pPr>
                    <w:r w:rsidRPr="005366CE">
                      <w:rPr>
                        <w:rFonts w:ascii="Tahoma" w:hAnsi="Tahoma" w:cs="Tahoma"/>
                        <w:b/>
                        <w:sz w:val="18"/>
                        <w:szCs w:val="18"/>
                      </w:rPr>
                      <w:t xml:space="preserve">Step </w:t>
                    </w:r>
                    <w:r>
                      <w:rPr>
                        <w:rFonts w:ascii="Tahoma" w:hAnsi="Tahoma" w:cs="Tahoma"/>
                        <w:b/>
                        <w:sz w:val="18"/>
                        <w:szCs w:val="18"/>
                      </w:rPr>
                      <w:t>2</w:t>
                    </w:r>
                  </w:p>
                </w:txbxContent>
              </v:textbox>
            </v:shape>
          </v:group>
        </w:pict>
      </w: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4919C2" w:rsidP="004919C2">
      <w:pPr>
        <w:pStyle w:val="Heading3"/>
      </w:pPr>
      <w:bookmarkStart w:id="52" w:name="_Toc429582497"/>
      <w:r w:rsidRPr="004919C2">
        <w:t>Data filtering</w:t>
      </w:r>
      <w:bookmarkEnd w:id="52"/>
    </w:p>
    <w:p w:rsidR="00FA4A7E" w:rsidRDefault="00DB2FA9" w:rsidP="00FA4A7E">
      <w:pPr>
        <w:rPr>
          <w:lang w:val="de-DE"/>
        </w:rPr>
      </w:pPr>
      <w:r>
        <w:rPr>
          <w:lang w:val="de-DE"/>
        </w:rPr>
        <w:t xml:space="preserve">Before establising the Probability Density Function, the extracted DCC pixels need further filtering, mostly based on homogeneity checks. These homogeneity checks are done following the GSICS DCC ATBD </w:t>
      </w:r>
      <w:r w:rsidR="00226D88">
        <w:rPr>
          <w:lang w:val="de-DE"/>
        </w:rPr>
        <w:fldChar w:fldCharType="begin"/>
      </w:r>
      <w:r>
        <w:rPr>
          <w:lang w:val="de-DE"/>
        </w:rPr>
        <w:instrText xml:space="preserve"> REF GSICS_NASA_DCC_ATBD \h </w:instrText>
      </w:r>
      <w:r w:rsidR="00226D88">
        <w:rPr>
          <w:lang w:val="de-DE"/>
        </w:rPr>
      </w:r>
      <w:r w:rsidR="00226D88">
        <w:rPr>
          <w:lang w:val="de-DE"/>
        </w:rPr>
        <w:fldChar w:fldCharType="separate"/>
      </w:r>
      <w:r w:rsidR="00AC3735">
        <w:t>[AD 1]</w:t>
      </w:r>
      <w:r w:rsidR="00226D88">
        <w:rPr>
          <w:lang w:val="de-DE"/>
        </w:rPr>
        <w:fldChar w:fldCharType="end"/>
      </w:r>
      <w:r>
        <w:rPr>
          <w:lang w:val="de-DE"/>
        </w:rPr>
        <w:t xml:space="preserve">. The first homogeneity filter concerns the brightness temperature field: for each remaining pixel from Step 1, any pixel with a standard deviation in brightness temperature (as set in the data structure described in </w:t>
      </w:r>
      <w:r w:rsidR="00226D88">
        <w:rPr>
          <w:lang w:val="de-DE"/>
        </w:rPr>
        <w:fldChar w:fldCharType="begin"/>
      </w:r>
      <w:r>
        <w:rPr>
          <w:lang w:val="de-DE"/>
        </w:rPr>
        <w:instrText xml:space="preserve"> REF _Ref395534332 \h </w:instrText>
      </w:r>
      <w:r w:rsidR="00226D88">
        <w:rPr>
          <w:lang w:val="de-DE"/>
        </w:rPr>
      </w:r>
      <w:r w:rsidR="00226D88">
        <w:rPr>
          <w:lang w:val="de-DE"/>
        </w:rPr>
        <w:fldChar w:fldCharType="separate"/>
      </w:r>
      <w:r w:rsidR="00AC3735">
        <w:t xml:space="preserve">Table </w:t>
      </w:r>
      <w:r w:rsidR="00AC3735">
        <w:rPr>
          <w:noProof/>
        </w:rPr>
        <w:t>6</w:t>
      </w:r>
      <w:r w:rsidR="00226D88">
        <w:rPr>
          <w:lang w:val="de-DE"/>
        </w:rPr>
        <w:fldChar w:fldCharType="end"/>
      </w:r>
      <w:r>
        <w:rPr>
          <w:lang w:val="de-DE"/>
        </w:rPr>
        <w:t xml:space="preserve">) greater than 1K is rejected. Sussessively, any pixel with a standard deviation in radiance (as set in the data structure described in </w:t>
      </w:r>
      <w:r w:rsidR="00226D88">
        <w:rPr>
          <w:lang w:val="de-DE"/>
        </w:rPr>
        <w:fldChar w:fldCharType="begin"/>
      </w:r>
      <w:r>
        <w:rPr>
          <w:lang w:val="de-DE"/>
        </w:rPr>
        <w:instrText xml:space="preserve"> REF _Ref395534334 \h </w:instrText>
      </w:r>
      <w:r w:rsidR="00226D88">
        <w:rPr>
          <w:lang w:val="de-DE"/>
        </w:rPr>
      </w:r>
      <w:r w:rsidR="00226D88">
        <w:rPr>
          <w:lang w:val="de-DE"/>
        </w:rPr>
        <w:fldChar w:fldCharType="separate"/>
      </w:r>
      <w:r w:rsidR="00AC3735">
        <w:t xml:space="preserve">Table </w:t>
      </w:r>
      <w:r w:rsidR="00AC3735">
        <w:rPr>
          <w:noProof/>
        </w:rPr>
        <w:t>7</w:t>
      </w:r>
      <w:r w:rsidR="00226D88">
        <w:rPr>
          <w:lang w:val="de-DE"/>
        </w:rPr>
        <w:fldChar w:fldCharType="end"/>
      </w:r>
      <w:r>
        <w:rPr>
          <w:lang w:val="de-DE"/>
        </w:rPr>
        <w:t>) greater than 3%</w:t>
      </w:r>
      <w:r w:rsidR="00B66C80">
        <w:rPr>
          <w:lang w:val="de-DE"/>
        </w:rPr>
        <w:t xml:space="preserve"> is also rejected</w:t>
      </w:r>
      <w:r>
        <w:rPr>
          <w:lang w:val="de-DE"/>
        </w:rPr>
        <w:t>.</w:t>
      </w:r>
    </w:p>
    <w:p w:rsidR="00E8120D" w:rsidRDefault="00E8120D" w:rsidP="00FA4A7E">
      <w:pPr>
        <w:rPr>
          <w:lang w:val="de-DE"/>
        </w:rPr>
      </w:pPr>
      <w:r>
        <w:rPr>
          <w:lang w:val="de-DE"/>
        </w:rPr>
        <w:t xml:space="preserve">For the SEVIRI instrument, no regridding is done between the infrared and the low resolution solar channels as they </w:t>
      </w:r>
      <w:r w:rsidR="000A19D4">
        <w:rPr>
          <w:lang w:val="de-DE"/>
        </w:rPr>
        <w:t xml:space="preserve">have the same spatial pixel resolution. </w:t>
      </w:r>
    </w:p>
    <w:p w:rsidR="000A19D4" w:rsidRDefault="000A19D4" w:rsidP="00FA4A7E">
      <w:pPr>
        <w:rPr>
          <w:lang w:val="de-DE"/>
        </w:rPr>
      </w:pPr>
      <w:r>
        <w:rPr>
          <w:lang w:val="de-DE"/>
        </w:rPr>
        <w:t xml:space="preserve">For MVIRI (second series as for Meteosat-7), the </w:t>
      </w:r>
      <w:r w:rsidR="007773EF">
        <w:rPr>
          <w:lang w:val="de-DE"/>
        </w:rPr>
        <w:t>infrared</w:t>
      </w:r>
      <w:r>
        <w:rPr>
          <w:lang w:val="de-DE"/>
        </w:rPr>
        <w:t xml:space="preserve"> channel is regridded to a resolution equivalent to the visible channel (twice the IR resolution).</w:t>
      </w:r>
      <w:r w:rsidR="001946AD">
        <w:rPr>
          <w:lang w:val="de-DE"/>
        </w:rPr>
        <w:t xml:space="preserve"> Each coarse IR pixel brightness temperature value is reported into the grid with the resolution of the visible channel. </w:t>
      </w:r>
    </w:p>
    <w:p w:rsidR="000A19D4" w:rsidRDefault="000A19D4" w:rsidP="00FA4A7E">
      <w:pPr>
        <w:rPr>
          <w:lang w:val="de-DE"/>
        </w:rPr>
      </w:pPr>
    </w:p>
    <w:p w:rsidR="00B66C80" w:rsidRDefault="00B66C80" w:rsidP="00FA4A7E">
      <w:pPr>
        <w:rPr>
          <w:lang w:val="de-DE"/>
        </w:rPr>
      </w:pPr>
      <w:r>
        <w:rPr>
          <w:lang w:val="de-DE"/>
        </w:rPr>
        <w:t xml:space="preserve">Optional filters have been added to the GSICS DCC ATDB </w:t>
      </w:r>
      <w:r w:rsidR="00226D88">
        <w:rPr>
          <w:lang w:val="de-DE"/>
        </w:rPr>
        <w:fldChar w:fldCharType="begin"/>
      </w:r>
      <w:r>
        <w:rPr>
          <w:lang w:val="de-DE"/>
        </w:rPr>
        <w:instrText xml:space="preserve"> REF GSICS_NASA_DCC_ATBD \h </w:instrText>
      </w:r>
      <w:r w:rsidR="00226D88">
        <w:rPr>
          <w:lang w:val="de-DE"/>
        </w:rPr>
      </w:r>
      <w:r w:rsidR="00226D88">
        <w:rPr>
          <w:lang w:val="de-DE"/>
        </w:rPr>
        <w:fldChar w:fldCharType="separate"/>
      </w:r>
      <w:r w:rsidR="00AC3735">
        <w:t>[AD 1]</w:t>
      </w:r>
      <w:r w:rsidR="00226D88">
        <w:rPr>
          <w:lang w:val="de-DE"/>
        </w:rPr>
        <w:fldChar w:fldCharType="end"/>
      </w:r>
      <w:r>
        <w:rPr>
          <w:lang w:val="de-DE"/>
        </w:rPr>
        <w:t xml:space="preserve"> to account for Meteosat platform specificities:</w:t>
      </w:r>
    </w:p>
    <w:p w:rsidR="00B66C80" w:rsidRDefault="00B66C80" w:rsidP="00B66C80">
      <w:pPr>
        <w:pStyle w:val="ListParagraph"/>
        <w:numPr>
          <w:ilvl w:val="0"/>
          <w:numId w:val="33"/>
        </w:numPr>
        <w:rPr>
          <w:lang w:val="de-DE"/>
        </w:rPr>
      </w:pPr>
      <w:r>
        <w:rPr>
          <w:lang w:val="de-DE"/>
        </w:rPr>
        <w:t>Filter on signal saturation: saturation was observed when processing Meteosat-9 data (the maximum digital count value is reached over very bright DCCs). In order to remove this effect, all pixels with a digital count value equal to 1023 are removed from the processing if the filter is activated.</w:t>
      </w:r>
    </w:p>
    <w:p w:rsidR="00B66C80" w:rsidRPr="00B66C80" w:rsidRDefault="00B66C80" w:rsidP="00B66C80">
      <w:pPr>
        <w:pStyle w:val="ListParagraph"/>
        <w:numPr>
          <w:ilvl w:val="0"/>
          <w:numId w:val="33"/>
        </w:numPr>
        <w:rPr>
          <w:lang w:val="de-DE"/>
        </w:rPr>
      </w:pPr>
      <w:r>
        <w:rPr>
          <w:lang w:val="de-DE"/>
        </w:rPr>
        <w:t xml:space="preserve">Filter on land/sea mask: seasonality is observed in the Meteosat-9 time series. DCC above land and above sea </w:t>
      </w:r>
      <w:r w:rsidR="00EC1A73">
        <w:rPr>
          <w:lang w:val="de-DE"/>
        </w:rPr>
        <w:t xml:space="preserve">may </w:t>
      </w:r>
      <w:r>
        <w:rPr>
          <w:lang w:val="de-DE"/>
        </w:rPr>
        <w:t>have different reflectivity. In order to discriminate DCC targets above land from the ones above sea, a filter using the land/sea mask can be applied if specified.</w:t>
      </w:r>
    </w:p>
    <w:p w:rsidR="004919C2" w:rsidRDefault="004919C2" w:rsidP="004919C2">
      <w:pPr>
        <w:pStyle w:val="Heading3"/>
      </w:pPr>
      <w:bookmarkStart w:id="53" w:name="_Toc429582498"/>
      <w:r w:rsidRPr="004919C2">
        <w:t>Establishing the Probability Density Function</w:t>
      </w:r>
      <w:r w:rsidR="000A7662">
        <w:t xml:space="preserve"> and correcting to overhead sun.</w:t>
      </w:r>
      <w:bookmarkEnd w:id="53"/>
    </w:p>
    <w:p w:rsidR="00B10443" w:rsidRDefault="00B10443" w:rsidP="00B10443">
      <w:pPr>
        <w:rPr>
          <w:lang w:val="de-DE"/>
        </w:rPr>
      </w:pPr>
      <w:r>
        <w:rPr>
          <w:lang w:val="de-DE"/>
        </w:rPr>
        <w:t xml:space="preserve">Once all the data have been filtered (including using optional filter if any), the remaining data are corrected to overhead sun by applying the Hu model </w:t>
      </w:r>
      <w:r w:rsidR="00226D88">
        <w:rPr>
          <w:lang w:val="de-DE"/>
        </w:rPr>
        <w:fldChar w:fldCharType="begin"/>
      </w:r>
      <w:r w:rsidR="00737ED9">
        <w:rPr>
          <w:lang w:val="de-DE"/>
        </w:rPr>
        <w:instrText xml:space="preserve"> REF HU_TGRS2004 \h </w:instrText>
      </w:r>
      <w:r w:rsidR="00226D88">
        <w:rPr>
          <w:lang w:val="de-DE"/>
        </w:rPr>
      </w:r>
      <w:r w:rsidR="00226D88">
        <w:rPr>
          <w:lang w:val="de-DE"/>
        </w:rPr>
        <w:fldChar w:fldCharType="separate"/>
      </w:r>
      <w:r w:rsidR="00AC3735">
        <w:t>[RD 2]</w:t>
      </w:r>
      <w:r w:rsidR="00226D88">
        <w:rPr>
          <w:lang w:val="de-DE"/>
        </w:rPr>
        <w:fldChar w:fldCharType="end"/>
      </w:r>
      <w:r w:rsidR="00737ED9">
        <w:rPr>
          <w:lang w:val="de-DE"/>
        </w:rPr>
        <w:t xml:space="preserve"> </w:t>
      </w:r>
      <w:r>
        <w:rPr>
          <w:lang w:val="de-DE"/>
        </w:rPr>
        <w:t>as provided by NASA. The resulting values are bined to derive the PDF for the current day (using the previous 30 days in the case of Near Real Time Corrections or 15 days before and 15 days after in the case of Re-Analysis Correction</w:t>
      </w:r>
      <w:r w:rsidR="002135FE">
        <w:rPr>
          <w:lang w:val="de-DE"/>
        </w:rPr>
        <w:t xml:space="preserve">, following a similar approach as in </w:t>
      </w:r>
      <w:r w:rsidR="00226D88">
        <w:rPr>
          <w:lang w:val="de-DE"/>
        </w:rPr>
        <w:fldChar w:fldCharType="begin"/>
      </w:r>
      <w:r w:rsidR="002135FE">
        <w:rPr>
          <w:lang w:val="de-DE"/>
        </w:rPr>
        <w:instrText xml:space="preserve"> REF HEWISON_TGRS2013 \h </w:instrText>
      </w:r>
      <w:r w:rsidR="00226D88">
        <w:rPr>
          <w:lang w:val="de-DE"/>
        </w:rPr>
      </w:r>
      <w:r w:rsidR="00226D88">
        <w:rPr>
          <w:lang w:val="de-DE"/>
        </w:rPr>
        <w:fldChar w:fldCharType="separate"/>
      </w:r>
      <w:r w:rsidR="002135FE">
        <w:t>[RD.1]</w:t>
      </w:r>
      <w:r w:rsidR="00226D88">
        <w:rPr>
          <w:lang w:val="de-DE"/>
        </w:rPr>
        <w:fldChar w:fldCharType="end"/>
      </w:r>
      <w:r>
        <w:rPr>
          <w:lang w:val="de-DE"/>
        </w:rPr>
        <w:t>). The bin size is adjusted for each instrument. This increment varies depending on the PDF noise and depending on the target availability.</w:t>
      </w:r>
    </w:p>
    <w:p w:rsidR="00B10443" w:rsidRPr="00B10443" w:rsidRDefault="00B10443" w:rsidP="00B10443">
      <w:pPr>
        <w:rPr>
          <w:lang w:val="de-DE"/>
        </w:rPr>
      </w:pPr>
    </w:p>
    <w:tbl>
      <w:tblPr>
        <w:tblStyle w:val="TableGrid"/>
        <w:tblW w:w="0" w:type="auto"/>
        <w:jc w:val="center"/>
        <w:tblLook w:val="04A0"/>
      </w:tblPr>
      <w:tblGrid>
        <w:gridCol w:w="1809"/>
        <w:gridCol w:w="1843"/>
        <w:gridCol w:w="3642"/>
      </w:tblGrid>
      <w:tr w:rsidR="00B10443" w:rsidTr="00B10443">
        <w:trPr>
          <w:jc w:val="center"/>
        </w:trPr>
        <w:tc>
          <w:tcPr>
            <w:tcW w:w="1809" w:type="dxa"/>
            <w:vAlign w:val="center"/>
          </w:tcPr>
          <w:p w:rsidR="00B10443" w:rsidRPr="002D72D1" w:rsidRDefault="00B10443" w:rsidP="00B10443">
            <w:pPr>
              <w:autoSpaceDE w:val="0"/>
              <w:autoSpaceDN w:val="0"/>
              <w:adjustRightInd w:val="0"/>
              <w:jc w:val="center"/>
              <w:rPr>
                <w:rFonts w:eastAsia="Times New Roman"/>
              </w:rPr>
            </w:pPr>
            <w:r>
              <w:rPr>
                <w:rFonts w:eastAsia="Times New Roman"/>
              </w:rPr>
              <w:t>GEO s</w:t>
            </w:r>
            <w:r w:rsidRPr="002D72D1">
              <w:rPr>
                <w:rFonts w:eastAsia="Times New Roman"/>
              </w:rPr>
              <w:t>atellite</w:t>
            </w:r>
          </w:p>
        </w:tc>
        <w:tc>
          <w:tcPr>
            <w:tcW w:w="1843" w:type="dxa"/>
            <w:vAlign w:val="center"/>
          </w:tcPr>
          <w:p w:rsidR="00B10443" w:rsidRDefault="00B10443" w:rsidP="00B10443">
            <w:pPr>
              <w:autoSpaceDE w:val="0"/>
              <w:autoSpaceDN w:val="0"/>
              <w:adjustRightInd w:val="0"/>
              <w:jc w:val="center"/>
            </w:pPr>
            <w:r>
              <w:t>Instrument</w:t>
            </w:r>
          </w:p>
        </w:tc>
        <w:tc>
          <w:tcPr>
            <w:tcW w:w="3642" w:type="dxa"/>
            <w:vAlign w:val="center"/>
          </w:tcPr>
          <w:p w:rsidR="00B10443" w:rsidRPr="002D72D1" w:rsidRDefault="00B10443" w:rsidP="00B10443">
            <w:pPr>
              <w:autoSpaceDE w:val="0"/>
              <w:autoSpaceDN w:val="0"/>
              <w:adjustRightInd w:val="0"/>
              <w:jc w:val="center"/>
              <w:rPr>
                <w:rFonts w:eastAsia="Times New Roman"/>
              </w:rPr>
            </w:pPr>
            <w:r>
              <w:rPr>
                <w:rFonts w:eastAsia="Times New Roman"/>
              </w:rPr>
              <w:t>PDF increment (bin size) in counts</w:t>
            </w:r>
          </w:p>
        </w:tc>
      </w:tr>
      <w:tr w:rsidR="00B10443" w:rsidTr="00B10443">
        <w:trPr>
          <w:jc w:val="center"/>
        </w:trPr>
        <w:tc>
          <w:tcPr>
            <w:tcW w:w="1809" w:type="dxa"/>
            <w:vAlign w:val="center"/>
          </w:tcPr>
          <w:p w:rsidR="00B10443" w:rsidRPr="002D72D1" w:rsidRDefault="00B10443" w:rsidP="00B10443">
            <w:pPr>
              <w:autoSpaceDE w:val="0"/>
              <w:autoSpaceDN w:val="0"/>
              <w:adjustRightInd w:val="0"/>
              <w:jc w:val="left"/>
              <w:rPr>
                <w:rFonts w:eastAsia="Times New Roman"/>
              </w:rPr>
            </w:pPr>
            <w:r>
              <w:rPr>
                <w:rFonts w:eastAsia="Times New Roman"/>
              </w:rPr>
              <w:t>Meteosat 6</w:t>
            </w:r>
          </w:p>
        </w:tc>
        <w:tc>
          <w:tcPr>
            <w:tcW w:w="1843" w:type="dxa"/>
            <w:vAlign w:val="center"/>
          </w:tcPr>
          <w:p w:rsidR="00B10443" w:rsidRPr="002D72D1" w:rsidRDefault="00B10443" w:rsidP="00B10443">
            <w:pPr>
              <w:autoSpaceDE w:val="0"/>
              <w:autoSpaceDN w:val="0"/>
              <w:adjustRightInd w:val="0"/>
              <w:jc w:val="center"/>
            </w:pPr>
            <w:r>
              <w:t>MVIRI</w:t>
            </w:r>
          </w:p>
        </w:tc>
        <w:tc>
          <w:tcPr>
            <w:tcW w:w="3642" w:type="dxa"/>
            <w:vAlign w:val="center"/>
          </w:tcPr>
          <w:p w:rsidR="00B10443" w:rsidRPr="002D72D1" w:rsidRDefault="00B10443" w:rsidP="00B10443">
            <w:pPr>
              <w:autoSpaceDE w:val="0"/>
              <w:autoSpaceDN w:val="0"/>
              <w:adjustRightInd w:val="0"/>
              <w:jc w:val="center"/>
              <w:rPr>
                <w:rFonts w:eastAsia="Times New Roman"/>
              </w:rPr>
            </w:pPr>
            <w:r>
              <w:rPr>
                <w:rFonts w:eastAsia="Times New Roman"/>
              </w:rPr>
              <w:t>N/A</w:t>
            </w:r>
          </w:p>
        </w:tc>
      </w:tr>
      <w:tr w:rsidR="00B10443" w:rsidTr="00B10443">
        <w:trPr>
          <w:jc w:val="center"/>
        </w:trPr>
        <w:tc>
          <w:tcPr>
            <w:tcW w:w="1809" w:type="dxa"/>
            <w:vAlign w:val="center"/>
          </w:tcPr>
          <w:p w:rsidR="00B10443" w:rsidRPr="00AF17DE" w:rsidRDefault="00B10443" w:rsidP="00B10443">
            <w:pPr>
              <w:autoSpaceDE w:val="0"/>
              <w:autoSpaceDN w:val="0"/>
              <w:adjustRightInd w:val="0"/>
              <w:jc w:val="left"/>
              <w:rPr>
                <w:rFonts w:eastAsia="Times New Roman"/>
                <w:b/>
                <w:color w:val="FF0000"/>
              </w:rPr>
            </w:pPr>
            <w:r w:rsidRPr="00AF17DE">
              <w:rPr>
                <w:rFonts w:eastAsia="Times New Roman"/>
                <w:b/>
                <w:color w:val="FF0000"/>
              </w:rPr>
              <w:t>Meteosat 7</w:t>
            </w:r>
          </w:p>
        </w:tc>
        <w:tc>
          <w:tcPr>
            <w:tcW w:w="1843" w:type="dxa"/>
            <w:vAlign w:val="center"/>
          </w:tcPr>
          <w:p w:rsidR="00B10443" w:rsidRPr="00AF17DE" w:rsidRDefault="00B10443" w:rsidP="00B10443">
            <w:pPr>
              <w:autoSpaceDE w:val="0"/>
              <w:autoSpaceDN w:val="0"/>
              <w:adjustRightInd w:val="0"/>
              <w:jc w:val="center"/>
              <w:rPr>
                <w:b/>
                <w:color w:val="FF0000"/>
              </w:rPr>
            </w:pPr>
            <w:r w:rsidRPr="00AF17DE">
              <w:rPr>
                <w:b/>
                <w:color w:val="FF0000"/>
              </w:rPr>
              <w:t>MVIRI</w:t>
            </w:r>
          </w:p>
        </w:tc>
        <w:tc>
          <w:tcPr>
            <w:tcW w:w="3642" w:type="dxa"/>
            <w:vAlign w:val="center"/>
          </w:tcPr>
          <w:p w:rsidR="00B10443" w:rsidRPr="00AF17DE" w:rsidRDefault="00B10443" w:rsidP="00B10443">
            <w:pPr>
              <w:autoSpaceDE w:val="0"/>
              <w:autoSpaceDN w:val="0"/>
              <w:adjustRightInd w:val="0"/>
              <w:jc w:val="center"/>
              <w:rPr>
                <w:rFonts w:eastAsia="Times New Roman"/>
                <w:b/>
                <w:color w:val="FF0000"/>
              </w:rPr>
            </w:pPr>
            <w:r>
              <w:rPr>
                <w:rFonts w:eastAsia="Times New Roman"/>
                <w:b/>
                <w:color w:val="FF0000"/>
              </w:rPr>
              <w:t>3</w:t>
            </w:r>
          </w:p>
        </w:tc>
      </w:tr>
      <w:tr w:rsidR="00B10443" w:rsidTr="00B10443">
        <w:trPr>
          <w:jc w:val="center"/>
        </w:trPr>
        <w:tc>
          <w:tcPr>
            <w:tcW w:w="1809" w:type="dxa"/>
            <w:vAlign w:val="center"/>
          </w:tcPr>
          <w:p w:rsidR="00B10443" w:rsidRPr="002D72D1" w:rsidRDefault="00B10443" w:rsidP="00B10443">
            <w:pPr>
              <w:autoSpaceDE w:val="0"/>
              <w:autoSpaceDN w:val="0"/>
              <w:adjustRightInd w:val="0"/>
              <w:jc w:val="left"/>
              <w:rPr>
                <w:rFonts w:eastAsia="Times New Roman"/>
              </w:rPr>
            </w:pPr>
            <w:r>
              <w:rPr>
                <w:rFonts w:eastAsia="Times New Roman"/>
              </w:rPr>
              <w:t>Meteosat 8</w:t>
            </w:r>
          </w:p>
        </w:tc>
        <w:tc>
          <w:tcPr>
            <w:tcW w:w="1843" w:type="dxa"/>
            <w:vAlign w:val="center"/>
          </w:tcPr>
          <w:p w:rsidR="00B10443" w:rsidRPr="002D72D1" w:rsidRDefault="00B10443" w:rsidP="00B10443">
            <w:pPr>
              <w:autoSpaceDE w:val="0"/>
              <w:autoSpaceDN w:val="0"/>
              <w:adjustRightInd w:val="0"/>
              <w:jc w:val="center"/>
            </w:pPr>
            <w:r>
              <w:t>SEVIRI</w:t>
            </w:r>
          </w:p>
        </w:tc>
        <w:tc>
          <w:tcPr>
            <w:tcW w:w="3642" w:type="dxa"/>
            <w:vAlign w:val="center"/>
          </w:tcPr>
          <w:p w:rsidR="00B10443" w:rsidRPr="002D72D1" w:rsidRDefault="00B10443" w:rsidP="00B10443">
            <w:pPr>
              <w:autoSpaceDE w:val="0"/>
              <w:autoSpaceDN w:val="0"/>
              <w:adjustRightInd w:val="0"/>
              <w:jc w:val="center"/>
              <w:rPr>
                <w:rFonts w:eastAsia="Times New Roman"/>
              </w:rPr>
            </w:pPr>
            <w:r>
              <w:rPr>
                <w:rFonts w:eastAsia="Times New Roman"/>
              </w:rPr>
              <w:t>4</w:t>
            </w:r>
          </w:p>
        </w:tc>
      </w:tr>
      <w:tr w:rsidR="00B10443" w:rsidTr="00B10443">
        <w:trPr>
          <w:jc w:val="center"/>
        </w:trPr>
        <w:tc>
          <w:tcPr>
            <w:tcW w:w="1809" w:type="dxa"/>
            <w:vAlign w:val="center"/>
          </w:tcPr>
          <w:p w:rsidR="00B10443" w:rsidRPr="00AF17DE" w:rsidRDefault="00B10443" w:rsidP="00B10443">
            <w:pPr>
              <w:autoSpaceDE w:val="0"/>
              <w:autoSpaceDN w:val="0"/>
              <w:adjustRightInd w:val="0"/>
              <w:jc w:val="left"/>
              <w:rPr>
                <w:rFonts w:eastAsia="Times New Roman"/>
                <w:b/>
                <w:color w:val="FF0000"/>
              </w:rPr>
            </w:pPr>
            <w:r w:rsidRPr="00AF17DE">
              <w:rPr>
                <w:rFonts w:eastAsia="Times New Roman"/>
                <w:b/>
                <w:color w:val="FF0000"/>
              </w:rPr>
              <w:t>Meteosat 9</w:t>
            </w:r>
          </w:p>
        </w:tc>
        <w:tc>
          <w:tcPr>
            <w:tcW w:w="1843" w:type="dxa"/>
            <w:vAlign w:val="center"/>
          </w:tcPr>
          <w:p w:rsidR="00B10443" w:rsidRPr="00AF17DE" w:rsidRDefault="00B10443" w:rsidP="00B10443">
            <w:pPr>
              <w:autoSpaceDE w:val="0"/>
              <w:autoSpaceDN w:val="0"/>
              <w:adjustRightInd w:val="0"/>
              <w:jc w:val="center"/>
              <w:rPr>
                <w:b/>
                <w:color w:val="FF0000"/>
              </w:rPr>
            </w:pPr>
            <w:r w:rsidRPr="00AF17DE">
              <w:rPr>
                <w:b/>
                <w:color w:val="FF0000"/>
              </w:rPr>
              <w:t>SEVIRI</w:t>
            </w:r>
          </w:p>
        </w:tc>
        <w:tc>
          <w:tcPr>
            <w:tcW w:w="3642" w:type="dxa"/>
            <w:vAlign w:val="center"/>
          </w:tcPr>
          <w:p w:rsidR="00B10443" w:rsidRPr="00AF17DE" w:rsidRDefault="00B10443" w:rsidP="00B10443">
            <w:pPr>
              <w:autoSpaceDE w:val="0"/>
              <w:autoSpaceDN w:val="0"/>
              <w:adjustRightInd w:val="0"/>
              <w:jc w:val="center"/>
              <w:rPr>
                <w:rFonts w:eastAsia="Times New Roman"/>
                <w:b/>
                <w:color w:val="FF0000"/>
              </w:rPr>
            </w:pPr>
            <w:r>
              <w:rPr>
                <w:rFonts w:eastAsia="Times New Roman"/>
                <w:b/>
                <w:color w:val="FF0000"/>
              </w:rPr>
              <w:t>4</w:t>
            </w:r>
          </w:p>
        </w:tc>
      </w:tr>
      <w:tr w:rsidR="00B10443" w:rsidTr="00B10443">
        <w:trPr>
          <w:jc w:val="center"/>
        </w:trPr>
        <w:tc>
          <w:tcPr>
            <w:tcW w:w="1809" w:type="dxa"/>
            <w:vAlign w:val="center"/>
          </w:tcPr>
          <w:p w:rsidR="00B10443" w:rsidRPr="002D72D1" w:rsidRDefault="00B10443" w:rsidP="00B10443">
            <w:pPr>
              <w:autoSpaceDE w:val="0"/>
              <w:autoSpaceDN w:val="0"/>
              <w:adjustRightInd w:val="0"/>
              <w:jc w:val="left"/>
              <w:rPr>
                <w:rFonts w:eastAsia="Times New Roman"/>
              </w:rPr>
            </w:pPr>
            <w:r>
              <w:rPr>
                <w:rFonts w:eastAsia="Times New Roman"/>
              </w:rPr>
              <w:t>Meteosat 10</w:t>
            </w:r>
          </w:p>
        </w:tc>
        <w:tc>
          <w:tcPr>
            <w:tcW w:w="1843" w:type="dxa"/>
            <w:vAlign w:val="center"/>
          </w:tcPr>
          <w:p w:rsidR="00B10443" w:rsidRPr="002D72D1" w:rsidRDefault="00B10443" w:rsidP="00B10443">
            <w:pPr>
              <w:autoSpaceDE w:val="0"/>
              <w:autoSpaceDN w:val="0"/>
              <w:adjustRightInd w:val="0"/>
              <w:jc w:val="center"/>
            </w:pPr>
            <w:r>
              <w:t>SEVIRI</w:t>
            </w:r>
          </w:p>
        </w:tc>
        <w:tc>
          <w:tcPr>
            <w:tcW w:w="3642" w:type="dxa"/>
            <w:vAlign w:val="center"/>
          </w:tcPr>
          <w:p w:rsidR="00B10443" w:rsidRPr="002D72D1" w:rsidRDefault="002135FE" w:rsidP="00B10443">
            <w:pPr>
              <w:autoSpaceDE w:val="0"/>
              <w:autoSpaceDN w:val="0"/>
              <w:adjustRightInd w:val="0"/>
              <w:jc w:val="center"/>
              <w:rPr>
                <w:rFonts w:eastAsia="Times New Roman"/>
              </w:rPr>
            </w:pPr>
            <w:r>
              <w:rPr>
                <w:rFonts w:eastAsia="Times New Roman"/>
              </w:rPr>
              <w:t>4</w:t>
            </w:r>
          </w:p>
        </w:tc>
      </w:tr>
      <w:tr w:rsidR="00B10443" w:rsidTr="00B10443">
        <w:trPr>
          <w:jc w:val="center"/>
        </w:trPr>
        <w:tc>
          <w:tcPr>
            <w:tcW w:w="1809" w:type="dxa"/>
            <w:vAlign w:val="center"/>
          </w:tcPr>
          <w:p w:rsidR="00B10443" w:rsidRPr="0015235F" w:rsidRDefault="00B10443" w:rsidP="00B10443">
            <w:pPr>
              <w:autoSpaceDE w:val="0"/>
              <w:autoSpaceDN w:val="0"/>
              <w:adjustRightInd w:val="0"/>
              <w:jc w:val="left"/>
              <w:rPr>
                <w:rFonts w:eastAsia="Times New Roman"/>
                <w:b/>
                <w:color w:val="FF0000"/>
              </w:rPr>
            </w:pPr>
            <w:r w:rsidRPr="0015235F">
              <w:rPr>
                <w:rFonts w:eastAsia="Times New Roman"/>
                <w:b/>
                <w:color w:val="FF0000"/>
              </w:rPr>
              <w:t>Meteosat 11</w:t>
            </w:r>
          </w:p>
        </w:tc>
        <w:tc>
          <w:tcPr>
            <w:tcW w:w="1843" w:type="dxa"/>
            <w:vAlign w:val="center"/>
          </w:tcPr>
          <w:p w:rsidR="00B10443" w:rsidRPr="0015235F" w:rsidRDefault="00B10443" w:rsidP="00B10443">
            <w:pPr>
              <w:autoSpaceDE w:val="0"/>
              <w:autoSpaceDN w:val="0"/>
              <w:adjustRightInd w:val="0"/>
              <w:jc w:val="center"/>
              <w:rPr>
                <w:b/>
                <w:color w:val="FF0000"/>
              </w:rPr>
            </w:pPr>
            <w:r w:rsidRPr="0015235F">
              <w:rPr>
                <w:b/>
                <w:color w:val="FF0000"/>
              </w:rPr>
              <w:t>SEVIRI</w:t>
            </w:r>
          </w:p>
        </w:tc>
        <w:tc>
          <w:tcPr>
            <w:tcW w:w="3642" w:type="dxa"/>
            <w:vAlign w:val="center"/>
          </w:tcPr>
          <w:p w:rsidR="00B10443" w:rsidRPr="0015235F" w:rsidRDefault="002135FE" w:rsidP="002135FE">
            <w:pPr>
              <w:keepNext/>
              <w:autoSpaceDE w:val="0"/>
              <w:autoSpaceDN w:val="0"/>
              <w:adjustRightInd w:val="0"/>
              <w:jc w:val="center"/>
              <w:rPr>
                <w:rFonts w:eastAsia="Times New Roman"/>
                <w:b/>
                <w:color w:val="FF0000"/>
              </w:rPr>
            </w:pPr>
            <w:r w:rsidRPr="0015235F">
              <w:rPr>
                <w:rFonts w:eastAsia="Times New Roman"/>
                <w:b/>
                <w:color w:val="FF0000"/>
              </w:rPr>
              <w:t>4</w:t>
            </w:r>
          </w:p>
        </w:tc>
      </w:tr>
    </w:tbl>
    <w:p w:rsidR="00FA4A7E" w:rsidRDefault="00B10443" w:rsidP="00B10443">
      <w:pPr>
        <w:pStyle w:val="Caption"/>
      </w:pPr>
      <w:r>
        <w:t xml:space="preserve">Table </w:t>
      </w:r>
      <w:fldSimple w:instr=" SEQ Table \* ARABIC ">
        <w:r w:rsidR="00AC3735">
          <w:rPr>
            <w:noProof/>
          </w:rPr>
          <w:t>8</w:t>
        </w:r>
      </w:fldSimple>
      <w:r>
        <w:t>: List of increment for the Probability Density Function (in digital counts)</w:t>
      </w:r>
      <w:r w:rsidR="00451F9C">
        <w:t>.</w:t>
      </w:r>
    </w:p>
    <w:p w:rsidR="00451F9C" w:rsidRPr="00451F9C" w:rsidRDefault="00451F9C" w:rsidP="00451F9C">
      <w:r>
        <w:t>For Aqua</w:t>
      </w:r>
      <w:r w:rsidR="00737ED9">
        <w:t xml:space="preserve"> </w:t>
      </w:r>
      <w:r>
        <w:t>MODIS, the bin size is set to 4 W∙m</w:t>
      </w:r>
      <w:r>
        <w:rPr>
          <w:vertAlign w:val="superscript"/>
        </w:rPr>
        <w:t>-2</w:t>
      </w:r>
      <w:r w:rsidR="00737ED9" w:rsidRPr="00737ED9">
        <w:t>∙</w:t>
      </w:r>
      <w:r w:rsidR="00737ED9">
        <w:t>sr</w:t>
      </w:r>
      <w:r w:rsidR="00737ED9">
        <w:rPr>
          <w:vertAlign w:val="superscript"/>
        </w:rPr>
        <w:t>-1</w:t>
      </w:r>
      <w:r w:rsidR="00737ED9">
        <w:t>∙µm</w:t>
      </w:r>
      <w:r w:rsidR="00737ED9">
        <w:rPr>
          <w:vertAlign w:val="superscript"/>
        </w:rPr>
        <w:t>-1</w:t>
      </w:r>
      <w:r w:rsidR="00737ED9" w:rsidRPr="00737ED9" w:rsidDel="00737ED9">
        <w:t xml:space="preserve"> </w:t>
      </w:r>
      <w:r>
        <w:t>(following latest results provided by NASA).</w:t>
      </w:r>
    </w:p>
    <w:p w:rsidR="004919C2" w:rsidRDefault="004919C2" w:rsidP="004919C2">
      <w:pPr>
        <w:pStyle w:val="Heading3"/>
      </w:pPr>
      <w:bookmarkStart w:id="54" w:name="_Toc429582499"/>
      <w:r w:rsidRPr="004919C2">
        <w:t>Deasonalisation</w:t>
      </w:r>
      <w:bookmarkEnd w:id="54"/>
    </w:p>
    <w:p w:rsidR="00D0290E" w:rsidRPr="00D0290E" w:rsidRDefault="00D0290E" w:rsidP="00D0290E">
      <w:pPr>
        <w:rPr>
          <w:lang w:val="de-DE"/>
        </w:rPr>
      </w:pPr>
      <w:r>
        <w:rPr>
          <w:lang w:val="de-DE"/>
        </w:rPr>
        <w:t>In the case of the Meteosat imagers, seasonality occurs when satellites are located at the 0.0 Latitude / 0.0 Longitude.</w:t>
      </w:r>
      <w:r w:rsidR="003B72FB">
        <w:rPr>
          <w:lang w:val="de-DE"/>
        </w:rPr>
        <w:t xml:space="preserve"> </w:t>
      </w:r>
      <w:fldSimple w:instr=" REF _Ref403057158 \h  \* MERGEFORMAT ">
        <w:r w:rsidR="00AC3735" w:rsidRPr="00AC3735">
          <w:rPr>
            <w:lang w:val="de-DE"/>
          </w:rPr>
          <w:t>Figure 9</w:t>
        </w:r>
      </w:fldSimple>
      <w:r w:rsidR="003B72FB" w:rsidRPr="003B72FB">
        <w:rPr>
          <w:lang w:val="de-DE"/>
        </w:rPr>
        <w:t xml:space="preserve"> shows the seasonality observed in the </w:t>
      </w:r>
      <w:r w:rsidR="003B72FB">
        <w:rPr>
          <w:lang w:val="de-DE"/>
        </w:rPr>
        <w:t xml:space="preserve">Meteosat-9 SEVIRI VIS06 </w:t>
      </w:r>
      <w:r w:rsidR="003B72FB" w:rsidRPr="003B72FB">
        <w:rPr>
          <w:lang w:val="de-DE"/>
        </w:rPr>
        <w:t>time series</w:t>
      </w:r>
      <w:r w:rsidR="003B72FB">
        <w:rPr>
          <w:lang w:val="de-DE"/>
        </w:rPr>
        <w:t xml:space="preserve"> for the mode (black and green curves) and the mean (blue and red) statistics</w:t>
      </w:r>
      <w:r w:rsidR="003B72FB" w:rsidRPr="003B72FB">
        <w:rPr>
          <w:lang w:val="de-DE"/>
        </w:rPr>
        <w:t>.</w:t>
      </w:r>
      <w:r>
        <w:rPr>
          <w:lang w:val="de-DE"/>
        </w:rPr>
        <w:t xml:space="preserve"> This is thought to be caused by a simultaneous occurence of changes like the </w:t>
      </w:r>
      <w:r w:rsidR="00EC1A73">
        <w:rPr>
          <w:lang w:val="de-DE"/>
        </w:rPr>
        <w:t xml:space="preserve">number </w:t>
      </w:r>
      <w:r>
        <w:rPr>
          <w:lang w:val="de-DE"/>
        </w:rPr>
        <w:t xml:space="preserve">of DCC cells, the nature of the </w:t>
      </w:r>
      <w:r w:rsidR="00EC1A73">
        <w:rPr>
          <w:lang w:val="de-DE"/>
        </w:rPr>
        <w:t xml:space="preserve">underlying </w:t>
      </w:r>
      <w:r>
        <w:rPr>
          <w:lang w:val="de-DE"/>
        </w:rPr>
        <w:t xml:space="preserve">surface (land/sea), the seaonal change of the DCC location and possibly the change of some DCC reflectance properties due to the nature of the clouds (optical thickness, aerosol mixing, etc.). These aspects are still under investigation. </w:t>
      </w:r>
      <w:r w:rsidR="008168AB">
        <w:rPr>
          <w:lang w:val="de-DE"/>
        </w:rPr>
        <w:t xml:space="preserve">The variograms of the time series obtained with Meteosat-9 (see </w:t>
      </w:r>
      <w:r w:rsidR="00226D88">
        <w:rPr>
          <w:lang w:val="de-DE"/>
        </w:rPr>
        <w:fldChar w:fldCharType="begin"/>
      </w:r>
      <w:r w:rsidR="008168AB">
        <w:rPr>
          <w:lang w:val="de-DE"/>
        </w:rPr>
        <w:instrText xml:space="preserve"> REF _Ref403057618 \h </w:instrText>
      </w:r>
      <w:r w:rsidR="00226D88">
        <w:rPr>
          <w:lang w:val="de-DE"/>
        </w:rPr>
      </w:r>
      <w:r w:rsidR="00226D88">
        <w:rPr>
          <w:lang w:val="de-DE"/>
        </w:rPr>
        <w:fldChar w:fldCharType="separate"/>
      </w:r>
      <w:r w:rsidR="00AC3735">
        <w:t xml:space="preserve">Figure </w:t>
      </w:r>
      <w:r w:rsidR="00AC3735">
        <w:rPr>
          <w:noProof/>
        </w:rPr>
        <w:t>10</w:t>
      </w:r>
      <w:r w:rsidR="00226D88">
        <w:rPr>
          <w:lang w:val="de-DE"/>
        </w:rPr>
        <w:fldChar w:fldCharType="end"/>
      </w:r>
      <w:r w:rsidR="008168AB">
        <w:rPr>
          <w:lang w:val="de-DE"/>
        </w:rPr>
        <w:t xml:space="preserve">) illustrate the regular yearly recurence of the patterns in the mode and the mean statistics. This </w:t>
      </w:r>
      <w:r>
        <w:rPr>
          <w:lang w:val="de-DE"/>
        </w:rPr>
        <w:t>regular</w:t>
      </w:r>
      <w:r w:rsidR="008168AB">
        <w:rPr>
          <w:lang w:val="de-DE"/>
        </w:rPr>
        <w:t>ity</w:t>
      </w:r>
      <w:r>
        <w:rPr>
          <w:lang w:val="de-DE"/>
        </w:rPr>
        <w:t xml:space="preserve"> observed in the timeseries</w:t>
      </w:r>
      <w:r w:rsidR="0086574E">
        <w:rPr>
          <w:lang w:val="de-DE"/>
        </w:rPr>
        <w:t xml:space="preserve"> </w:t>
      </w:r>
      <w:r>
        <w:rPr>
          <w:lang w:val="de-DE"/>
        </w:rPr>
        <w:t>allow a mathe</w:t>
      </w:r>
      <w:r w:rsidR="0086574E">
        <w:rPr>
          <w:lang w:val="de-DE"/>
        </w:rPr>
        <w:t>ma</w:t>
      </w:r>
      <w:r>
        <w:rPr>
          <w:lang w:val="de-DE"/>
        </w:rPr>
        <w:t>tical processing of the seasonality. This approach is the current implemented solution.</w:t>
      </w:r>
    </w:p>
    <w:p w:rsidR="00D410A9" w:rsidRDefault="00D410A9" w:rsidP="00D410A9">
      <w:pPr>
        <w:rPr>
          <w:lang w:val="de-DE"/>
        </w:rPr>
      </w:pPr>
      <w:r>
        <w:rPr>
          <w:lang w:val="de-DE"/>
        </w:rPr>
        <w:t>The deasonalisation includes two processing</w:t>
      </w:r>
      <w:r w:rsidR="00D0290E">
        <w:rPr>
          <w:lang w:val="de-DE"/>
        </w:rPr>
        <w:t xml:space="preserve"> steps</w:t>
      </w:r>
      <w:r>
        <w:rPr>
          <w:lang w:val="de-DE"/>
        </w:rPr>
        <w:t xml:space="preserve">. The first one is the inference of seasonal factors from </w:t>
      </w:r>
      <w:r w:rsidR="00D3111C">
        <w:rPr>
          <w:lang w:val="de-DE"/>
        </w:rPr>
        <w:t>the accumulated</w:t>
      </w:r>
      <w:r>
        <w:rPr>
          <w:lang w:val="de-DE"/>
        </w:rPr>
        <w:t xml:space="preserve"> time series. The second one is the correction of the original time series to remove the seasonal signal by applying the seasonal factors.</w:t>
      </w:r>
      <w:r w:rsidR="00D0290E">
        <w:rPr>
          <w:lang w:val="de-DE"/>
        </w:rPr>
        <w:t xml:space="preserve"> The following sections describe how these two steps</w:t>
      </w:r>
      <w:r w:rsidR="00D3111C">
        <w:rPr>
          <w:lang w:val="de-DE"/>
        </w:rPr>
        <w:t xml:space="preserve"> are performed</w:t>
      </w:r>
      <w:r w:rsidR="00D0290E">
        <w:rPr>
          <w:lang w:val="de-DE"/>
        </w:rPr>
        <w:t>.</w:t>
      </w:r>
    </w:p>
    <w:p w:rsidR="003B72FB" w:rsidRDefault="003B72FB" w:rsidP="003B72FB">
      <w:pPr>
        <w:keepNext/>
      </w:pPr>
      <w:r>
        <w:rPr>
          <w:noProof/>
        </w:rPr>
        <w:drawing>
          <wp:inline distT="0" distB="0" distL="0" distR="0">
            <wp:extent cx="5732145" cy="3448338"/>
            <wp:effectExtent l="19050" t="0" r="1905" b="0"/>
            <wp:docPr id="4" name="Picture 4" descr="H:\My Documents\Work\Calibration\DCCs\Figures\Seasonality\GSICS_Quart_DCC_timeseries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Work\Calibration\DCCs\Figures\Seasonality\GSICS_Quart_DCC_timeseriesRAC.png"/>
                    <pic:cNvPicPr>
                      <a:picLocks noChangeAspect="1" noChangeArrowheads="1"/>
                    </pic:cNvPicPr>
                  </pic:nvPicPr>
                  <pic:blipFill>
                    <a:blip r:embed="rId17" cstate="print"/>
                    <a:srcRect/>
                    <a:stretch>
                      <a:fillRect/>
                    </a:stretch>
                  </pic:blipFill>
                  <pic:spPr bwMode="auto">
                    <a:xfrm>
                      <a:off x="0" y="0"/>
                      <a:ext cx="5732145" cy="3448338"/>
                    </a:xfrm>
                    <a:prstGeom prst="rect">
                      <a:avLst/>
                    </a:prstGeom>
                    <a:noFill/>
                    <a:ln w="9525">
                      <a:noFill/>
                      <a:miter lim="800000"/>
                      <a:headEnd/>
                      <a:tailEnd/>
                    </a:ln>
                  </pic:spPr>
                </pic:pic>
              </a:graphicData>
            </a:graphic>
          </wp:inline>
        </w:drawing>
      </w:r>
    </w:p>
    <w:p w:rsidR="009E2211" w:rsidRPr="003B72FB" w:rsidRDefault="003B72FB" w:rsidP="009E2211">
      <w:pPr>
        <w:pStyle w:val="Caption"/>
        <w:jc w:val="both"/>
      </w:pPr>
      <w:bookmarkStart w:id="55" w:name="_Ref403057158"/>
      <w:r>
        <w:t xml:space="preserve">Figure </w:t>
      </w:r>
      <w:fldSimple w:instr=" SEQ Figure \* ARABIC ">
        <w:r w:rsidR="00AC3735">
          <w:rPr>
            <w:noProof/>
          </w:rPr>
          <w:t>9</w:t>
        </w:r>
      </w:fldSimple>
      <w:bookmarkEnd w:id="55"/>
      <w:r>
        <w:t>:</w:t>
      </w:r>
      <w:r w:rsidRPr="003B72FB">
        <w:t xml:space="preserve"> </w:t>
      </w:r>
      <w:r>
        <w:t>Time series of the extracted reference DCC counts for the Meteosat-9 VIS06 band between 01/10/2006 and 31/12/2012. In black: mode with saturated signal. In green: mode without saturation. In red: the mean with saturation. In blue: the mean without saturated signal. The plain black line represents for illustration</w:t>
      </w:r>
      <w:r w:rsidR="0009345D">
        <w:t xml:space="preserve"> </w:t>
      </w:r>
      <w:r>
        <w:t>the evolution in time of the number of DCC pixels</w:t>
      </w:r>
      <w:r w:rsidR="0009345D">
        <w:t xml:space="preserve"> (numbers are rescaled)</w:t>
      </w:r>
      <w:r>
        <w:t>.</w:t>
      </w:r>
    </w:p>
    <w:p w:rsidR="009E2211" w:rsidRDefault="009E2211" w:rsidP="009E2211">
      <w:pPr>
        <w:pStyle w:val="Heading4"/>
        <w:rPr>
          <w:lang w:val="de-DE"/>
        </w:rPr>
      </w:pPr>
      <w:bookmarkStart w:id="56" w:name="_Toc429582500"/>
      <w:r>
        <w:rPr>
          <w:lang w:val="de-DE"/>
        </w:rPr>
        <w:t>Establishing the seasonal factors</w:t>
      </w:r>
      <w:bookmarkEnd w:id="56"/>
    </w:p>
    <w:p w:rsidR="009E2211" w:rsidRDefault="009E2211" w:rsidP="009E2211">
      <w:pPr>
        <w:rPr>
          <w:lang w:val="de-DE"/>
        </w:rPr>
      </w:pPr>
      <w:r>
        <w:rPr>
          <w:lang w:val="de-DE"/>
        </w:rPr>
        <w:t>The procedure to derive the seasonal factors is done offline once enough data have been accumulated. This process can be automated on a 6-month or yearly basis to ensure robustness of the estimated factors due to the availability of a longer data time series.</w:t>
      </w:r>
    </w:p>
    <w:p w:rsidR="009E2211" w:rsidRPr="00430558" w:rsidRDefault="009E2211" w:rsidP="009E2211">
      <w:pPr>
        <w:rPr>
          <w:lang w:val="de-DE"/>
        </w:rPr>
      </w:pPr>
      <w:r>
        <w:rPr>
          <w:lang w:val="de-DE"/>
        </w:rPr>
        <w:t>The followings steps describe how the seasonal adjustment factors are derived from the processed time series.</w:t>
      </w:r>
    </w:p>
    <w:p w:rsidR="008E621D" w:rsidRDefault="008E621D" w:rsidP="008E621D">
      <w:pPr>
        <w:jc w:val="left"/>
        <w:rPr>
          <w:lang w:val="de-DE"/>
        </w:rPr>
      </w:pPr>
      <w:r>
        <w:rPr>
          <w:lang w:val="de-DE"/>
        </w:rPr>
        <w:t xml:space="preserve">For illustration purposes, the case of Meteosat-9 is taken, using the mode statistics as recommanded by </w:t>
      </w:r>
      <w:r w:rsidR="00226D88">
        <w:rPr>
          <w:lang w:val="de-DE"/>
        </w:rPr>
        <w:fldChar w:fldCharType="begin"/>
      </w:r>
      <w:r>
        <w:rPr>
          <w:lang w:val="de-DE"/>
        </w:rPr>
        <w:instrText xml:space="preserve"> REF GSICS_NASA_DCC_ATBD \h </w:instrText>
      </w:r>
      <w:r w:rsidR="00226D88">
        <w:rPr>
          <w:lang w:val="de-DE"/>
        </w:rPr>
      </w:r>
      <w:r w:rsidR="00226D88">
        <w:rPr>
          <w:lang w:val="de-DE"/>
        </w:rPr>
        <w:fldChar w:fldCharType="separate"/>
      </w:r>
      <w:r w:rsidR="00AC3735">
        <w:t>[AD 1]</w:t>
      </w:r>
      <w:r w:rsidR="00226D88">
        <w:rPr>
          <w:lang w:val="de-DE"/>
        </w:rPr>
        <w:fldChar w:fldCharType="end"/>
      </w:r>
      <w:r w:rsidR="00AF250D">
        <w:rPr>
          <w:lang w:val="de-DE"/>
        </w:rPr>
        <w:t xml:space="preserve"> (see </w:t>
      </w:r>
      <w:r w:rsidR="00226D88">
        <w:rPr>
          <w:lang w:val="de-DE"/>
        </w:rPr>
        <w:fldChar w:fldCharType="begin"/>
      </w:r>
      <w:r w:rsidR="00AF250D">
        <w:rPr>
          <w:lang w:val="de-DE"/>
        </w:rPr>
        <w:instrText xml:space="preserve"> REF _Ref403121670 \h </w:instrText>
      </w:r>
      <w:r w:rsidR="00226D88">
        <w:rPr>
          <w:lang w:val="de-DE"/>
        </w:rPr>
      </w:r>
      <w:r w:rsidR="00226D88">
        <w:rPr>
          <w:lang w:val="de-DE"/>
        </w:rPr>
        <w:fldChar w:fldCharType="separate"/>
      </w:r>
      <w:r w:rsidR="00AC3735">
        <w:t xml:space="preserve">Figure </w:t>
      </w:r>
      <w:r w:rsidR="00AC3735">
        <w:rPr>
          <w:noProof/>
        </w:rPr>
        <w:t>11</w:t>
      </w:r>
      <w:r w:rsidR="00226D88">
        <w:rPr>
          <w:lang w:val="de-DE"/>
        </w:rPr>
        <w:fldChar w:fldCharType="end"/>
      </w:r>
      <w:r w:rsidR="00AF250D">
        <w:rPr>
          <w:lang w:val="de-DE"/>
        </w:rPr>
        <w:t>)</w:t>
      </w:r>
      <w:r>
        <w:rPr>
          <w:lang w:val="de-DE"/>
        </w:rPr>
        <w:t>.</w:t>
      </w:r>
    </w:p>
    <w:p w:rsidR="008E621D" w:rsidRPr="004D4AAB" w:rsidRDefault="008E621D" w:rsidP="008E621D">
      <w:pPr>
        <w:jc w:val="left"/>
        <w:rPr>
          <w:lang w:val="de-DE"/>
        </w:rPr>
      </w:pPr>
    </w:p>
    <w:p w:rsidR="009E2211" w:rsidRPr="009E2211" w:rsidRDefault="009E2211" w:rsidP="009E2211"/>
    <w:p w:rsidR="003B72FB" w:rsidRDefault="003B72FB" w:rsidP="003B72FB">
      <w:pPr>
        <w:keepNext/>
      </w:pPr>
      <w:r>
        <w:rPr>
          <w:noProof/>
        </w:rPr>
        <w:drawing>
          <wp:inline distT="0" distB="0" distL="0" distR="0">
            <wp:extent cx="5732145" cy="3448338"/>
            <wp:effectExtent l="19050" t="0" r="1905" b="0"/>
            <wp:docPr id="5" name="Picture 5" descr="H:\My Documents\Work\Calibration\DCCs\Figures\Seasonality\GSICS_Quart_DCC_Variogram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Documents\Work\Calibration\DCCs\Figures\Seasonality\GSICS_Quart_DCC_VariogramRAC.png"/>
                    <pic:cNvPicPr>
                      <a:picLocks noChangeAspect="1" noChangeArrowheads="1"/>
                    </pic:cNvPicPr>
                  </pic:nvPicPr>
                  <pic:blipFill>
                    <a:blip r:embed="rId18" cstate="print"/>
                    <a:srcRect/>
                    <a:stretch>
                      <a:fillRect/>
                    </a:stretch>
                  </pic:blipFill>
                  <pic:spPr bwMode="auto">
                    <a:xfrm>
                      <a:off x="0" y="0"/>
                      <a:ext cx="5732145" cy="3448338"/>
                    </a:xfrm>
                    <a:prstGeom prst="rect">
                      <a:avLst/>
                    </a:prstGeom>
                    <a:noFill/>
                    <a:ln w="9525">
                      <a:noFill/>
                      <a:miter lim="800000"/>
                      <a:headEnd/>
                      <a:tailEnd/>
                    </a:ln>
                  </pic:spPr>
                </pic:pic>
              </a:graphicData>
            </a:graphic>
          </wp:inline>
        </w:drawing>
      </w:r>
    </w:p>
    <w:p w:rsidR="003B72FB" w:rsidRDefault="003B72FB" w:rsidP="003B72FB">
      <w:pPr>
        <w:pStyle w:val="Caption"/>
        <w:jc w:val="both"/>
        <w:rPr>
          <w:noProof/>
        </w:rPr>
      </w:pPr>
      <w:bookmarkStart w:id="57" w:name="_Ref403057618"/>
      <w:r>
        <w:t xml:space="preserve">Figure </w:t>
      </w:r>
      <w:fldSimple w:instr=" SEQ Figure \* ARABIC ">
        <w:r w:rsidR="00AC3735">
          <w:rPr>
            <w:noProof/>
          </w:rPr>
          <w:t>10</w:t>
        </w:r>
      </w:fldSimple>
      <w:bookmarkEnd w:id="57"/>
      <w:r w:rsidR="0086574E">
        <w:t>: V</w:t>
      </w:r>
      <w:r>
        <w:t>ariograms of the mode and mean</w:t>
      </w:r>
      <w:r w:rsidR="0009345D">
        <w:t xml:space="preserve"> count</w:t>
      </w:r>
      <w:r>
        <w:t xml:space="preserve"> </w:t>
      </w:r>
      <w:r w:rsidR="0009345D">
        <w:t>(K-K</w:t>
      </w:r>
      <w:r w:rsidR="0009345D">
        <w:rPr>
          <w:vertAlign w:val="subscript"/>
        </w:rPr>
        <w:t>0</w:t>
      </w:r>
      <w:r w:rsidR="0009345D">
        <w:t>, K</w:t>
      </w:r>
      <w:r w:rsidR="0009345D">
        <w:rPr>
          <w:vertAlign w:val="subscript"/>
        </w:rPr>
        <w:t>0</w:t>
      </w:r>
      <w:r w:rsidR="0009345D">
        <w:t xml:space="preserve"> being the offset) </w:t>
      </w:r>
      <w:r>
        <w:t>time series for the Meteosat-9 VIS06 band between 01/10/2006 and 31/12/2012. In black: mode with saturated signal. In green: mode without saturation. In red: the mean with saturation. In blue: th</w:t>
      </w:r>
      <w:r w:rsidR="0086574E">
        <w:t>e mean without saturated signal</w:t>
      </w:r>
      <w:r>
        <w:t>.</w:t>
      </w:r>
    </w:p>
    <w:p w:rsidR="00697CAD" w:rsidRDefault="0009345D" w:rsidP="00697CAD">
      <w:pPr>
        <w:keepNext/>
      </w:pPr>
      <w:r>
        <w:rPr>
          <w:noProof/>
        </w:rPr>
        <w:drawing>
          <wp:inline distT="0" distB="0" distL="0" distR="0">
            <wp:extent cx="5732145" cy="3447573"/>
            <wp:effectExtent l="19050" t="0" r="1905" b="0"/>
            <wp:docPr id="6" name="Picture 5" descr="H:\My Documents\Work\Calibration\DCCs\Figures\Seasonality\timeseries_mode_nosatu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Documents\Work\Calibration\DCCs\Figures\Seasonality\timeseries_mode_nosaturation.png"/>
                    <pic:cNvPicPr>
                      <a:picLocks noChangeAspect="1" noChangeArrowheads="1"/>
                    </pic:cNvPicPr>
                  </pic:nvPicPr>
                  <pic:blipFill>
                    <a:blip r:embed="rId19" cstate="print"/>
                    <a:srcRect/>
                    <a:stretch>
                      <a:fillRect/>
                    </a:stretch>
                  </pic:blipFill>
                  <pic:spPr bwMode="auto">
                    <a:xfrm>
                      <a:off x="0" y="0"/>
                      <a:ext cx="5732145" cy="3447573"/>
                    </a:xfrm>
                    <a:prstGeom prst="rect">
                      <a:avLst/>
                    </a:prstGeom>
                    <a:noFill/>
                    <a:ln w="9525">
                      <a:noFill/>
                      <a:miter lim="800000"/>
                      <a:headEnd/>
                      <a:tailEnd/>
                    </a:ln>
                  </pic:spPr>
                </pic:pic>
              </a:graphicData>
            </a:graphic>
          </wp:inline>
        </w:drawing>
      </w:r>
    </w:p>
    <w:p w:rsidR="00430558" w:rsidRDefault="00697CAD" w:rsidP="00697CAD">
      <w:pPr>
        <w:pStyle w:val="Caption"/>
        <w:jc w:val="both"/>
        <w:rPr>
          <w:lang w:val="de-DE"/>
        </w:rPr>
      </w:pPr>
      <w:bookmarkStart w:id="58" w:name="_Ref403121670"/>
      <w:r>
        <w:t xml:space="preserve">Figure </w:t>
      </w:r>
      <w:fldSimple w:instr=" SEQ Figure \* ARABIC ">
        <w:r w:rsidR="00AC3735">
          <w:rPr>
            <w:noProof/>
          </w:rPr>
          <w:t>11</w:t>
        </w:r>
      </w:fldSimple>
      <w:bookmarkEnd w:id="58"/>
      <w:r>
        <w:t>: Time series of the non-saturated observed mode for the Meteosat-9 VIS06 band</w:t>
      </w:r>
      <w:r w:rsidRPr="00697CAD">
        <w:t xml:space="preserve"> </w:t>
      </w:r>
      <w:r>
        <w:t>between 01/10/2006 and 31/12/2012.</w:t>
      </w:r>
    </w:p>
    <w:p w:rsidR="00430558" w:rsidRDefault="003B72FB" w:rsidP="00430558">
      <w:pPr>
        <w:pStyle w:val="ListParagraph"/>
        <w:numPr>
          <w:ilvl w:val="0"/>
          <w:numId w:val="32"/>
        </w:numPr>
        <w:rPr>
          <w:lang w:val="de-DE"/>
        </w:rPr>
      </w:pPr>
      <w:r>
        <w:rPr>
          <w:lang w:val="de-DE"/>
        </w:rPr>
        <w:t>Choice of the seasonal model</w:t>
      </w:r>
      <w:r w:rsidR="009E2211">
        <w:rPr>
          <w:lang w:val="de-DE"/>
        </w:rPr>
        <w:t>: a multiplicative model is adopted, following</w:t>
      </w:r>
      <w:r w:rsidR="004D4AAB">
        <w:rPr>
          <w:lang w:val="de-DE"/>
        </w:rPr>
        <w:t xml:space="preserve"> </w:t>
      </w:r>
      <w:fldSimple w:instr=" REF EQN_SEASMODEL \h  \* MERGEFORMAT ">
        <w:r w:rsidR="00AC3735">
          <w:t xml:space="preserve">Eq. </w:t>
        </w:r>
        <w:r w:rsidR="00AC3735">
          <w:rPr>
            <w:noProof/>
          </w:rPr>
          <w:t>2</w:t>
        </w:r>
      </w:fldSimple>
      <w:r w:rsidR="004D4AAB">
        <w:rPr>
          <w:lang w:val="de-DE"/>
        </w:rPr>
        <w:t>.</w:t>
      </w:r>
    </w:p>
    <w:p w:rsidR="009E2211" w:rsidRDefault="009E2211" w:rsidP="009E2211">
      <w:pPr>
        <w:rPr>
          <w:lang w:val="de-DE"/>
        </w:rPr>
      </w:pPr>
    </w:p>
    <w:p w:rsidR="009E2211" w:rsidRDefault="00226D88" w:rsidP="00343AD0">
      <w:pPr>
        <w:pStyle w:val="Caption"/>
        <w:rPr>
          <w:b w:val="0"/>
          <w:i w:val="0"/>
        </w:rPr>
      </w:pPr>
      <m:oMath>
        <w:bookmarkStart w:id="59" w:name="_Ref403119786"/>
        <m:sSub>
          <m:sSubPr>
            <m:ctrlPr>
              <w:rPr>
                <w:rFonts w:ascii="Cambria Math" w:hAnsi="Cambria Math"/>
              </w:rPr>
            </m:ctrlPr>
          </m:sSubPr>
          <m:e>
            <m:r>
              <m:rPr>
                <m:sty m:val="bi"/>
              </m:rPr>
              <w:rPr>
                <w:rFonts w:ascii="Cambria Math" w:hAnsi="Cambria Math"/>
              </w:rPr>
              <m:t>Y</m:t>
            </m:r>
          </m:e>
          <m:sub>
            <m:r>
              <m:rPr>
                <m:sty m:val="bi"/>
              </m:rPr>
              <w:rPr>
                <w:rFonts w:ascii="Cambria Math" w:hAnsi="Cambria Math"/>
              </w:rPr>
              <m:t>Obs</m:t>
            </m:r>
          </m:sub>
        </m:sSub>
        <m:r>
          <m:rPr>
            <m:sty m:val="bi"/>
          </m:rPr>
          <w:rPr>
            <w:rFonts w:ascii="Cambria Math" w:hAnsi="Cambria Math"/>
          </w:rPr>
          <m:t>=</m:t>
        </m:r>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Trend</m:t>
            </m:r>
          </m:sub>
        </m:sSub>
        <m:r>
          <m:rPr>
            <m:sty m:val="bi"/>
          </m:rPr>
          <w:rPr>
            <w:rFonts w:ascii="Cambria Math" w:hAnsi="Cambria Math"/>
          </w:rPr>
          <m:t>∙</m:t>
        </m:r>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Seas</m:t>
            </m:r>
            <m:r>
              <m:rPr>
                <m:sty m:val="bi"/>
              </m:rPr>
              <w:rPr>
                <w:rFonts w:ascii="Cambria Math" w:hAnsi="Cambria Math"/>
              </w:rPr>
              <m:t>onal</m:t>
            </m:r>
          </m:sub>
        </m:sSub>
        <m:r>
          <m:rPr>
            <m:sty m:val="bi"/>
          </m:rPr>
          <w:rPr>
            <w:rFonts w:ascii="Cambria Math" w:hAnsi="Cambria Math"/>
          </w:rPr>
          <m:t>∙</m:t>
        </m:r>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Variab</m:t>
            </m:r>
          </m:sub>
        </m:sSub>
      </m:oMath>
      <w:r w:rsidR="004D4AAB">
        <w:rPr>
          <w:b w:val="0"/>
        </w:rPr>
        <w:tab/>
      </w:r>
      <w:r w:rsidR="00343AD0" w:rsidRPr="00343AD0">
        <w:t xml:space="preserve"> </w:t>
      </w:r>
      <w:bookmarkStart w:id="60" w:name="EQN_SEASMODEL"/>
      <w:r w:rsidR="00343AD0">
        <w:t xml:space="preserve">Eq. </w:t>
      </w:r>
      <w:fldSimple w:instr=" SEQ Eq. \* ARABIC ">
        <w:r w:rsidR="00AC3735">
          <w:rPr>
            <w:noProof/>
          </w:rPr>
          <w:t>2</w:t>
        </w:r>
      </w:fldSimple>
      <w:bookmarkEnd w:id="59"/>
      <w:bookmarkEnd w:id="60"/>
    </w:p>
    <w:p w:rsidR="00F276E1" w:rsidRDefault="00F276E1" w:rsidP="004D4AAB">
      <w:pPr>
        <w:jc w:val="left"/>
        <w:rPr>
          <w:lang w:val="de-DE"/>
        </w:rPr>
      </w:pPr>
    </w:p>
    <w:p w:rsidR="00343AD0" w:rsidRDefault="004D4AAB" w:rsidP="004D4AAB">
      <w:pPr>
        <w:jc w:val="left"/>
        <w:rPr>
          <w:lang w:val="de-DE"/>
        </w:rPr>
      </w:pPr>
      <w:r>
        <w:rPr>
          <w:lang w:val="de-DE"/>
        </w:rPr>
        <w:t xml:space="preserve">Where </w:t>
      </w:r>
      <w:r w:rsidRPr="004D4AAB">
        <w:rPr>
          <w:b/>
          <w:i/>
          <w:lang w:val="de-DE"/>
        </w:rPr>
        <w:t>Y</w:t>
      </w:r>
      <w:r w:rsidRPr="004D4AAB">
        <w:rPr>
          <w:b/>
          <w:i/>
          <w:vertAlign w:val="subscript"/>
          <w:lang w:val="de-DE"/>
        </w:rPr>
        <w:t>Obs</w:t>
      </w:r>
      <w:r>
        <w:rPr>
          <w:lang w:val="de-DE"/>
        </w:rPr>
        <w:t xml:space="preserve"> is the observation, </w:t>
      </w:r>
      <w:r w:rsidRPr="004D4AAB">
        <w:rPr>
          <w:b/>
          <w:i/>
          <w:lang w:val="de-DE"/>
        </w:rPr>
        <w:t>Y</w:t>
      </w:r>
      <w:r w:rsidRPr="004D4AAB">
        <w:rPr>
          <w:b/>
          <w:i/>
          <w:vertAlign w:val="subscript"/>
          <w:lang w:val="de-DE"/>
        </w:rPr>
        <w:t>Trend</w:t>
      </w:r>
      <w:r>
        <w:rPr>
          <w:lang w:val="de-DE"/>
        </w:rPr>
        <w:t xml:space="preserve"> is the overall trend of the time series, </w:t>
      </w:r>
      <w:r w:rsidRPr="004D4AAB">
        <w:rPr>
          <w:b/>
          <w:i/>
          <w:lang w:val="de-DE"/>
        </w:rPr>
        <w:t>Y</w:t>
      </w:r>
      <w:r w:rsidRPr="004D4AAB">
        <w:rPr>
          <w:b/>
          <w:i/>
          <w:vertAlign w:val="subscript"/>
          <w:lang w:val="de-DE"/>
        </w:rPr>
        <w:t>Seas</w:t>
      </w:r>
      <w:r w:rsidR="00B46D49">
        <w:rPr>
          <w:b/>
          <w:i/>
          <w:vertAlign w:val="subscript"/>
          <w:lang w:val="de-DE"/>
        </w:rPr>
        <w:t>onal</w:t>
      </w:r>
      <w:r>
        <w:rPr>
          <w:lang w:val="de-DE"/>
        </w:rPr>
        <w:t xml:space="preserve"> is the seasonal signal and </w:t>
      </w:r>
      <w:r w:rsidRPr="004D4AAB">
        <w:rPr>
          <w:b/>
          <w:i/>
          <w:lang w:val="de-DE"/>
        </w:rPr>
        <w:t>Y</w:t>
      </w:r>
      <w:r w:rsidRPr="004D4AAB">
        <w:rPr>
          <w:b/>
          <w:i/>
          <w:vertAlign w:val="subscript"/>
          <w:lang w:val="de-DE"/>
        </w:rPr>
        <w:t>Variab</w:t>
      </w:r>
      <w:r>
        <w:rPr>
          <w:lang w:val="de-DE"/>
        </w:rPr>
        <w:t xml:space="preserve"> is the remaining variability. As a result, the seasonality is removed from the observation by dividing th</w:t>
      </w:r>
      <w:r w:rsidR="00F276E1">
        <w:rPr>
          <w:lang w:val="de-DE"/>
        </w:rPr>
        <w:t>e signal by the seasonal factor:</w:t>
      </w:r>
    </w:p>
    <w:p w:rsidR="00F276E1" w:rsidRDefault="00F276E1" w:rsidP="004D4AAB">
      <w:pPr>
        <w:jc w:val="left"/>
        <w:rPr>
          <w:lang w:val="de-DE"/>
        </w:rPr>
      </w:pPr>
    </w:p>
    <w:p w:rsidR="004D4AAB" w:rsidRDefault="00226D88" w:rsidP="00F276E1">
      <w:pPr>
        <w:pStyle w:val="Caption"/>
      </w:pPr>
      <m:oMath>
        <m:f>
          <m:fPr>
            <m:ctrlPr>
              <w:rPr>
                <w:rFonts w:ascii="Cambria Math" w:hAnsi="Cambria Math"/>
                <w:b w:val="0"/>
                <w:i w:val="0"/>
              </w:rPr>
            </m:ctrlPr>
          </m:fPr>
          <m:num>
            <m:sSub>
              <m:sSubPr>
                <m:ctrlPr>
                  <w:rPr>
                    <w:rFonts w:ascii="Cambria Math" w:hAnsi="Cambria Math"/>
                  </w:rPr>
                </m:ctrlPr>
              </m:sSubPr>
              <m:e>
                <m:r>
                  <m:rPr>
                    <m:sty m:val="bi"/>
                  </m:rPr>
                  <w:rPr>
                    <w:rFonts w:ascii="Cambria Math" w:hAnsi="Cambria Math"/>
                  </w:rPr>
                  <m:t>Y</m:t>
                </m:r>
              </m:e>
              <m:sub>
                <m:r>
                  <m:rPr>
                    <m:sty m:val="bi"/>
                  </m:rPr>
                  <w:rPr>
                    <w:rFonts w:ascii="Cambria Math" w:hAnsi="Cambria Math"/>
                  </w:rPr>
                  <m:t>Obs</m:t>
                </m:r>
              </m:sub>
            </m:sSub>
          </m:num>
          <m:den>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Seasonal</m:t>
                </m:r>
              </m:sub>
            </m:sSub>
          </m:den>
        </m:f>
        <m:r>
          <m:rPr>
            <m:sty m:val="bi"/>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Y</m:t>
                </m:r>
              </m:e>
            </m:acc>
          </m:e>
          <m:sub>
            <m:r>
              <m:rPr>
                <m:sty m:val="bi"/>
              </m:rPr>
              <w:rPr>
                <w:rFonts w:ascii="Cambria Math" w:hAnsi="Cambria Math"/>
              </w:rPr>
              <m:t>Deseasonal</m:t>
            </m:r>
          </m:sub>
        </m:sSub>
        <m:r>
          <m:rPr>
            <m:sty m:val="bi"/>
          </m:rPr>
          <w:rPr>
            <w:rFonts w:ascii="Cambria Math" w:hAnsi="Cambria Math"/>
          </w:rPr>
          <m:t>=</m:t>
        </m:r>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Trend</m:t>
            </m:r>
          </m:sub>
        </m:sSub>
        <m:r>
          <m:rPr>
            <m:sty m:val="bi"/>
          </m:rPr>
          <w:rPr>
            <w:rFonts w:ascii="Cambria Math" w:hAnsi="Cambria Math"/>
          </w:rPr>
          <m:t>∙</m:t>
        </m:r>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Variab</m:t>
            </m:r>
          </m:sub>
        </m:sSub>
      </m:oMath>
      <w:r w:rsidR="00F276E1">
        <w:rPr>
          <w:b w:val="0"/>
        </w:rPr>
        <w:tab/>
      </w:r>
      <w:r w:rsidR="00F276E1">
        <w:rPr>
          <w:b w:val="0"/>
        </w:rPr>
        <w:tab/>
      </w:r>
      <w:bookmarkStart w:id="61" w:name="EQN_DESEAS"/>
      <w:r w:rsidR="00F276E1">
        <w:t xml:space="preserve">Eq. </w:t>
      </w:r>
      <w:fldSimple w:instr=" SEQ Eq. \* ARABIC ">
        <w:r w:rsidR="00AC3735">
          <w:rPr>
            <w:noProof/>
          </w:rPr>
          <w:t>3</w:t>
        </w:r>
      </w:fldSimple>
      <w:bookmarkEnd w:id="61"/>
    </w:p>
    <w:p w:rsidR="00F276E1" w:rsidRDefault="00F276E1" w:rsidP="00F276E1"/>
    <w:p w:rsidR="00F276E1" w:rsidRDefault="00F276E1" w:rsidP="00F276E1">
      <w:r>
        <w:t xml:space="preserve">Where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Y</m:t>
                </m:r>
              </m:e>
            </m:acc>
          </m:e>
          <m:sub>
            <m:r>
              <m:rPr>
                <m:sty m:val="bi"/>
              </m:rPr>
              <w:rPr>
                <w:rFonts w:ascii="Cambria Math" w:hAnsi="Cambria Math"/>
              </w:rPr>
              <m:t>Deseasonal</m:t>
            </m:r>
          </m:sub>
        </m:sSub>
      </m:oMath>
      <w:r>
        <w:rPr>
          <w:b/>
        </w:rPr>
        <w:t xml:space="preserve"> </w:t>
      </w:r>
      <w:r>
        <w:t>is by definition the deseasonalised observation time series.</w:t>
      </w:r>
    </w:p>
    <w:p w:rsidR="008E621D" w:rsidRPr="00F276E1" w:rsidRDefault="008E621D" w:rsidP="00F276E1"/>
    <w:p w:rsidR="00430558" w:rsidRDefault="00430558" w:rsidP="00430558">
      <w:pPr>
        <w:pStyle w:val="ListParagraph"/>
        <w:numPr>
          <w:ilvl w:val="0"/>
          <w:numId w:val="32"/>
        </w:numPr>
        <w:rPr>
          <w:lang w:val="de-DE"/>
        </w:rPr>
      </w:pPr>
      <w:r w:rsidRPr="00430558">
        <w:rPr>
          <w:lang w:val="de-DE"/>
        </w:rPr>
        <w:t xml:space="preserve">Smoothing </w:t>
      </w:r>
      <w:r>
        <w:rPr>
          <w:lang w:val="de-DE"/>
        </w:rPr>
        <w:t xml:space="preserve">of the time series: </w:t>
      </w:r>
      <w:r w:rsidR="008B26CB">
        <w:rPr>
          <w:lang w:val="de-DE"/>
        </w:rPr>
        <w:t xml:space="preserve">the variograms provided in </w:t>
      </w:r>
      <w:r w:rsidR="00226D88">
        <w:rPr>
          <w:lang w:val="de-DE"/>
        </w:rPr>
        <w:fldChar w:fldCharType="begin"/>
      </w:r>
      <w:r w:rsidR="008B26CB">
        <w:rPr>
          <w:lang w:val="de-DE"/>
        </w:rPr>
        <w:instrText xml:space="preserve"> REF _Ref403057618 \h </w:instrText>
      </w:r>
      <w:r w:rsidR="00226D88">
        <w:rPr>
          <w:lang w:val="de-DE"/>
        </w:rPr>
      </w:r>
      <w:r w:rsidR="00226D88">
        <w:rPr>
          <w:lang w:val="de-DE"/>
        </w:rPr>
        <w:fldChar w:fldCharType="separate"/>
      </w:r>
      <w:r w:rsidR="00AC3735">
        <w:t xml:space="preserve">Figure </w:t>
      </w:r>
      <w:r w:rsidR="00AC3735">
        <w:rPr>
          <w:noProof/>
        </w:rPr>
        <w:t>10</w:t>
      </w:r>
      <w:r w:rsidR="00226D88">
        <w:rPr>
          <w:lang w:val="de-DE"/>
        </w:rPr>
        <w:fldChar w:fldCharType="end"/>
      </w:r>
      <w:r w:rsidR="008B26CB">
        <w:rPr>
          <w:lang w:val="de-DE"/>
        </w:rPr>
        <w:t xml:space="preserve"> show a periodicitity of about one year. Consequently, a smoothed time series is calculated, where </w:t>
      </w:r>
      <w:r w:rsidR="008B26CB" w:rsidRPr="008B26CB">
        <w:rPr>
          <w:lang w:val="de-DE"/>
        </w:rPr>
        <w:t xml:space="preserve">each daily point is the centred </w:t>
      </w:r>
      <w:r w:rsidR="004E0848">
        <w:rPr>
          <w:lang w:val="de-DE"/>
        </w:rPr>
        <w:t>standard moving</w:t>
      </w:r>
      <w:r w:rsidR="004E0848" w:rsidRPr="008B26CB">
        <w:rPr>
          <w:lang w:val="de-DE"/>
        </w:rPr>
        <w:t xml:space="preserve"> </w:t>
      </w:r>
      <w:r w:rsidR="008B26CB" w:rsidRPr="008B26CB">
        <w:rPr>
          <w:lang w:val="de-DE"/>
        </w:rPr>
        <w:t>average over 365 days</w:t>
      </w:r>
      <w:r w:rsidR="008B26CB">
        <w:rPr>
          <w:lang w:val="de-DE"/>
        </w:rPr>
        <w:t xml:space="preserve">. The tails of the time series require specific attention: the current implementation of the smoothing replaces </w:t>
      </w:r>
      <w:r w:rsidR="008B26CB" w:rsidRPr="008B26CB">
        <w:rPr>
          <w:lang w:val="de-DE"/>
        </w:rPr>
        <w:t xml:space="preserve">the missing points by </w:t>
      </w:r>
      <w:r w:rsidR="00AF3BFB">
        <w:rPr>
          <w:lang w:val="de-DE"/>
        </w:rPr>
        <w:t xml:space="preserve">replicating </w:t>
      </w:r>
      <w:r w:rsidR="008B26CB" w:rsidRPr="008B26CB">
        <w:rPr>
          <w:lang w:val="de-DE"/>
        </w:rPr>
        <w:t xml:space="preserve">the </w:t>
      </w:r>
      <w:r w:rsidR="008B26CB">
        <w:rPr>
          <w:lang w:val="de-DE"/>
        </w:rPr>
        <w:t>first/</w:t>
      </w:r>
      <w:r w:rsidR="008B26CB" w:rsidRPr="008B26CB">
        <w:rPr>
          <w:lang w:val="de-DE"/>
        </w:rPr>
        <w:t xml:space="preserve">last available value as </w:t>
      </w:r>
      <w:r w:rsidR="00AF3BFB" w:rsidRPr="008B26CB">
        <w:rPr>
          <w:lang w:val="de-DE"/>
        </w:rPr>
        <w:t>as many time</w:t>
      </w:r>
      <w:r w:rsidR="00AF3BFB">
        <w:rPr>
          <w:lang w:val="de-DE"/>
        </w:rPr>
        <w:t>s as</w:t>
      </w:r>
      <w:r w:rsidR="00AF3BFB" w:rsidRPr="008B26CB">
        <w:rPr>
          <w:lang w:val="de-DE"/>
        </w:rPr>
        <w:t xml:space="preserve"> </w:t>
      </w:r>
      <w:r w:rsidR="008B26CB" w:rsidRPr="008B26CB">
        <w:rPr>
          <w:lang w:val="de-DE"/>
        </w:rPr>
        <w:t>necessary</w:t>
      </w:r>
      <w:r w:rsidR="00BF1A1C">
        <w:rPr>
          <w:lang w:val="de-DE"/>
        </w:rPr>
        <w:t>. The resulting time series</w:t>
      </w:r>
      <w:r w:rsidR="004E0848">
        <w:rPr>
          <w:lang w:val="de-DE"/>
        </w:rPr>
        <w:t xml:space="preserve"> (see </w:t>
      </w:r>
      <w:r w:rsidR="00226D88">
        <w:rPr>
          <w:lang w:val="de-DE"/>
        </w:rPr>
        <w:fldChar w:fldCharType="begin"/>
      </w:r>
      <w:r w:rsidR="004E0848">
        <w:rPr>
          <w:lang w:val="de-DE"/>
        </w:rPr>
        <w:instrText xml:space="preserve"> REF _Ref403121880 \h </w:instrText>
      </w:r>
      <w:r w:rsidR="00226D88">
        <w:rPr>
          <w:lang w:val="de-DE"/>
        </w:rPr>
      </w:r>
      <w:r w:rsidR="00226D88">
        <w:rPr>
          <w:lang w:val="de-DE"/>
        </w:rPr>
        <w:fldChar w:fldCharType="separate"/>
      </w:r>
      <w:r w:rsidR="00AC3735">
        <w:t xml:space="preserve">Figure </w:t>
      </w:r>
      <w:r w:rsidR="00AC3735">
        <w:rPr>
          <w:noProof/>
        </w:rPr>
        <w:t>12</w:t>
      </w:r>
      <w:r w:rsidR="00226D88">
        <w:rPr>
          <w:lang w:val="de-DE"/>
        </w:rPr>
        <w:fldChar w:fldCharType="end"/>
      </w:r>
      <w:r w:rsidR="00BF1A1C">
        <w:rPr>
          <w:lang w:val="de-DE"/>
        </w:rPr>
        <w:t xml:space="preserve"> in grey</w:t>
      </w:r>
      <w:r w:rsidR="004E0848">
        <w:rPr>
          <w:lang w:val="de-DE"/>
        </w:rPr>
        <w:t>)</w:t>
      </w:r>
      <w:r w:rsidR="00BF1A1C">
        <w:rPr>
          <w:lang w:val="de-DE"/>
        </w:rPr>
        <w:t xml:space="preserve"> is mostly free of seasonal patterns as it is a yearly average</w:t>
      </w:r>
      <w:r w:rsidR="008B26CB" w:rsidRPr="008B26CB">
        <w:rPr>
          <w:lang w:val="de-DE"/>
        </w:rPr>
        <w:t>.</w:t>
      </w:r>
    </w:p>
    <w:p w:rsidR="008B26CB" w:rsidRDefault="008B26CB" w:rsidP="008B26CB">
      <w:pPr>
        <w:rPr>
          <w:lang w:val="de-DE"/>
        </w:rPr>
      </w:pPr>
    </w:p>
    <w:p w:rsidR="00AF250D" w:rsidRDefault="009A460B" w:rsidP="00AF250D">
      <w:pPr>
        <w:keepNext/>
      </w:pPr>
      <w:r>
        <w:rPr>
          <w:noProof/>
        </w:rPr>
        <w:drawing>
          <wp:inline distT="0" distB="0" distL="0" distR="0">
            <wp:extent cx="5732145" cy="3447573"/>
            <wp:effectExtent l="19050" t="0" r="1905" b="0"/>
            <wp:docPr id="8" name="Picture 6" descr="H:\My Documents\Work\Calibration\DCCs\Figures\Seasonality\timeseries_mode_smooth_nosatu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y Documents\Work\Calibration\DCCs\Figures\Seasonality\timeseries_mode_smooth_nosaturation.png"/>
                    <pic:cNvPicPr>
                      <a:picLocks noChangeAspect="1" noChangeArrowheads="1"/>
                    </pic:cNvPicPr>
                  </pic:nvPicPr>
                  <pic:blipFill>
                    <a:blip r:embed="rId20" cstate="print"/>
                    <a:srcRect/>
                    <a:stretch>
                      <a:fillRect/>
                    </a:stretch>
                  </pic:blipFill>
                  <pic:spPr bwMode="auto">
                    <a:xfrm>
                      <a:off x="0" y="0"/>
                      <a:ext cx="5732145" cy="3447573"/>
                    </a:xfrm>
                    <a:prstGeom prst="rect">
                      <a:avLst/>
                    </a:prstGeom>
                    <a:noFill/>
                    <a:ln w="9525">
                      <a:noFill/>
                      <a:miter lim="800000"/>
                      <a:headEnd/>
                      <a:tailEnd/>
                    </a:ln>
                  </pic:spPr>
                </pic:pic>
              </a:graphicData>
            </a:graphic>
          </wp:inline>
        </w:drawing>
      </w:r>
    </w:p>
    <w:p w:rsidR="008B26CB" w:rsidRDefault="00AF250D" w:rsidP="00AF250D">
      <w:pPr>
        <w:pStyle w:val="Caption"/>
        <w:jc w:val="both"/>
        <w:rPr>
          <w:lang w:val="de-DE"/>
        </w:rPr>
      </w:pPr>
      <w:bookmarkStart w:id="62" w:name="_Ref403121880"/>
      <w:r>
        <w:t xml:space="preserve">Figure </w:t>
      </w:r>
      <w:fldSimple w:instr=" SEQ Figure \* ARABIC ">
        <w:r w:rsidR="00AC3735">
          <w:rPr>
            <w:noProof/>
          </w:rPr>
          <w:t>12</w:t>
        </w:r>
      </w:fldSimple>
      <w:bookmarkEnd w:id="62"/>
      <w:r>
        <w:t>: Time series of the non-saturated observed mode for the Meteosat-9 VIS06 band</w:t>
      </w:r>
      <w:r w:rsidRPr="00697CAD">
        <w:t xml:space="preserve"> </w:t>
      </w:r>
      <w:r>
        <w:t>between 01/10/2006 and 31/12/2012. In grey, the smoothed time series (yearly centred average)</w:t>
      </w:r>
    </w:p>
    <w:p w:rsidR="008B26CB" w:rsidRPr="008B26CB" w:rsidRDefault="008B26CB" w:rsidP="008B26CB">
      <w:pPr>
        <w:rPr>
          <w:lang w:val="de-DE"/>
        </w:rPr>
      </w:pPr>
    </w:p>
    <w:p w:rsidR="005675EB" w:rsidRDefault="005675EB" w:rsidP="00430558">
      <w:pPr>
        <w:pStyle w:val="ListParagraph"/>
        <w:numPr>
          <w:ilvl w:val="0"/>
          <w:numId w:val="32"/>
        </w:numPr>
        <w:rPr>
          <w:lang w:val="de-DE"/>
        </w:rPr>
      </w:pPr>
      <w:r>
        <w:rPr>
          <w:lang w:val="de-DE"/>
        </w:rPr>
        <w:t xml:space="preserve">Current observations behaviour with respect to an expected behaviour: </w:t>
      </w:r>
      <w:r w:rsidR="004E0848">
        <w:rPr>
          <w:lang w:val="de-DE"/>
        </w:rPr>
        <w:t xml:space="preserve">the ratio </w:t>
      </w:r>
      <w:r w:rsidR="004E0848" w:rsidRPr="004E0848">
        <w:rPr>
          <w:lang w:val="de-DE"/>
        </w:rPr>
        <w:t>between the mode time series and the smoothed data</w:t>
      </w:r>
      <w:r w:rsidR="004E0848">
        <w:rPr>
          <w:lang w:val="de-DE"/>
        </w:rPr>
        <w:t xml:space="preserve"> is calculated.</w:t>
      </w:r>
      <w:r w:rsidR="00BF1A1C">
        <w:rPr>
          <w:lang w:val="de-DE"/>
        </w:rPr>
        <w:t xml:space="preserve"> The estimated ratio indicates how the actual observations is doing with respect to a yearly expected behaviour.</w:t>
      </w:r>
      <w:r>
        <w:rPr>
          <w:lang w:val="de-DE"/>
        </w:rPr>
        <w:t xml:space="preserve"> </w:t>
      </w:r>
    </w:p>
    <w:p w:rsidR="00430558" w:rsidRDefault="005675EB" w:rsidP="00430558">
      <w:pPr>
        <w:pStyle w:val="ListParagraph"/>
        <w:numPr>
          <w:ilvl w:val="0"/>
          <w:numId w:val="32"/>
        </w:numPr>
        <w:rPr>
          <w:lang w:val="de-DE"/>
        </w:rPr>
      </w:pPr>
      <w:r>
        <w:rPr>
          <w:lang w:val="de-DE"/>
        </w:rPr>
        <w:t>Estimation of the unadjusted seasonal indices: these indices are estimated by making the average for each day of the year of all the ratio values estimed in Step c for that day across the years. For leap years, the time series is ajusted to a perpetual year.</w:t>
      </w:r>
      <w:r w:rsidR="00595A26">
        <w:rPr>
          <w:lang w:val="de-DE"/>
        </w:rPr>
        <w:t xml:space="preserve"> The resulting seasonal index series is now over 365 days. The overall average of these indices should be 1. </w:t>
      </w:r>
      <w:r w:rsidR="00E63FB8">
        <w:rPr>
          <w:lang w:val="de-DE"/>
        </w:rPr>
        <w:t xml:space="preserve">In reality </w:t>
      </w:r>
      <w:r w:rsidR="00595A26">
        <w:rPr>
          <w:lang w:val="de-DE"/>
        </w:rPr>
        <w:t>it is not equal to 1</w:t>
      </w:r>
      <w:r w:rsidR="00E63FB8">
        <w:rPr>
          <w:lang w:val="de-DE"/>
        </w:rPr>
        <w:t>. For this reason</w:t>
      </w:r>
      <w:r w:rsidR="00595A26">
        <w:rPr>
          <w:lang w:val="de-DE"/>
        </w:rPr>
        <w:t>, this set of indices is called unadjusted seasonal indices</w:t>
      </w:r>
      <w:r w:rsidR="00E63FB8">
        <w:rPr>
          <w:lang w:val="de-DE"/>
        </w:rPr>
        <w:t>. The adjustment of the indices is simply done by a normalisation with respect to the mean value of the time series</w:t>
      </w:r>
      <w:r w:rsidR="00F04D2E">
        <w:rPr>
          <w:lang w:val="de-DE"/>
        </w:rPr>
        <w:t xml:space="preserve"> (see </w:t>
      </w:r>
      <w:r w:rsidR="00226D88">
        <w:rPr>
          <w:lang w:val="de-DE"/>
        </w:rPr>
        <w:fldChar w:fldCharType="begin"/>
      </w:r>
      <w:r w:rsidR="00F04D2E">
        <w:rPr>
          <w:lang w:val="de-DE"/>
        </w:rPr>
        <w:instrText xml:space="preserve"> REF _Ref403126334 \h </w:instrText>
      </w:r>
      <w:r w:rsidR="00226D88">
        <w:rPr>
          <w:lang w:val="de-DE"/>
        </w:rPr>
      </w:r>
      <w:r w:rsidR="00226D88">
        <w:rPr>
          <w:lang w:val="de-DE"/>
        </w:rPr>
        <w:fldChar w:fldCharType="separate"/>
      </w:r>
      <w:r w:rsidR="00AC3735">
        <w:t xml:space="preserve">Figure </w:t>
      </w:r>
      <w:r w:rsidR="00AC3735">
        <w:rPr>
          <w:noProof/>
        </w:rPr>
        <w:t>13</w:t>
      </w:r>
      <w:r w:rsidR="00226D88">
        <w:rPr>
          <w:lang w:val="de-DE"/>
        </w:rPr>
        <w:fldChar w:fldCharType="end"/>
      </w:r>
      <w:r w:rsidR="00F04D2E">
        <w:rPr>
          <w:lang w:val="de-DE"/>
        </w:rPr>
        <w:t>)</w:t>
      </w:r>
      <w:r w:rsidR="00E63FB8">
        <w:rPr>
          <w:lang w:val="de-DE"/>
        </w:rPr>
        <w:t>.</w:t>
      </w:r>
    </w:p>
    <w:p w:rsidR="00E63FB8" w:rsidRDefault="00E63FB8" w:rsidP="00E63FB8">
      <w:pPr>
        <w:rPr>
          <w:lang w:val="de-DE"/>
        </w:rPr>
      </w:pPr>
    </w:p>
    <w:p w:rsidR="00E63FB8" w:rsidRDefault="00E63FB8" w:rsidP="00E63FB8">
      <w:pPr>
        <w:keepNext/>
      </w:pPr>
      <w:r>
        <w:rPr>
          <w:noProof/>
        </w:rPr>
        <w:drawing>
          <wp:inline distT="0" distB="0" distL="0" distR="0">
            <wp:extent cx="5732145" cy="4012234"/>
            <wp:effectExtent l="19050" t="0" r="1905" b="0"/>
            <wp:docPr id="1" name="Picture 4" descr="H:\My Documents\Work\Calibration\DCCs\Figures\Seasonality\season_indices_modenots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Work\Calibration\DCCs\Figures\Seasonality\season_indices_modenotsatur.png"/>
                    <pic:cNvPicPr>
                      <a:picLocks noChangeAspect="1" noChangeArrowheads="1"/>
                    </pic:cNvPicPr>
                  </pic:nvPicPr>
                  <pic:blipFill>
                    <a:blip r:embed="rId21" cstate="print"/>
                    <a:srcRect/>
                    <a:stretch>
                      <a:fillRect/>
                    </a:stretch>
                  </pic:blipFill>
                  <pic:spPr bwMode="auto">
                    <a:xfrm>
                      <a:off x="0" y="0"/>
                      <a:ext cx="5732145" cy="4012234"/>
                    </a:xfrm>
                    <a:prstGeom prst="rect">
                      <a:avLst/>
                    </a:prstGeom>
                    <a:noFill/>
                    <a:ln w="9525">
                      <a:noFill/>
                      <a:miter lim="800000"/>
                      <a:headEnd/>
                      <a:tailEnd/>
                    </a:ln>
                  </pic:spPr>
                </pic:pic>
              </a:graphicData>
            </a:graphic>
          </wp:inline>
        </w:drawing>
      </w:r>
    </w:p>
    <w:p w:rsidR="00E63FB8" w:rsidRDefault="00E63FB8" w:rsidP="00E63FB8">
      <w:pPr>
        <w:pStyle w:val="Caption"/>
        <w:jc w:val="both"/>
        <w:rPr>
          <w:lang w:val="de-DE"/>
        </w:rPr>
      </w:pPr>
      <w:bookmarkStart w:id="63" w:name="_Ref403126334"/>
      <w:r>
        <w:t xml:space="preserve">Figure </w:t>
      </w:r>
      <w:fldSimple w:instr=" SEQ Figure \* ARABIC ">
        <w:r w:rsidR="00AC3735">
          <w:rPr>
            <w:noProof/>
          </w:rPr>
          <w:t>13</w:t>
        </w:r>
      </w:fldSimple>
      <w:bookmarkEnd w:id="63"/>
      <w:r>
        <w:t>: Adjusted seasonal indices, with the estimated uncertainties, derived from the Meteosat-9 unsaturated mode time series between 01/10/2006 and 31/12/2012.</w:t>
      </w:r>
    </w:p>
    <w:p w:rsidR="00430558" w:rsidRDefault="00DF3868" w:rsidP="00430558">
      <w:pPr>
        <w:pStyle w:val="ListParagraph"/>
        <w:numPr>
          <w:ilvl w:val="0"/>
          <w:numId w:val="32"/>
        </w:numPr>
        <w:rPr>
          <w:lang w:val="de-DE"/>
        </w:rPr>
      </w:pPr>
      <w:r>
        <w:rPr>
          <w:lang w:val="de-DE"/>
        </w:rPr>
        <w:t xml:space="preserve">Finally, the original time series is deseasonalised by dividing the original observation by the seasonal indices following </w:t>
      </w:r>
      <w:r w:rsidR="00226D88">
        <w:rPr>
          <w:lang w:val="de-DE"/>
        </w:rPr>
        <w:fldChar w:fldCharType="begin"/>
      </w:r>
      <w:r>
        <w:rPr>
          <w:lang w:val="de-DE"/>
        </w:rPr>
        <w:instrText xml:space="preserve"> REF EQN_DESEAS \h </w:instrText>
      </w:r>
      <w:r w:rsidR="00226D88">
        <w:rPr>
          <w:lang w:val="de-DE"/>
        </w:rPr>
      </w:r>
      <w:r w:rsidR="00226D88">
        <w:rPr>
          <w:lang w:val="de-DE"/>
        </w:rPr>
        <w:fldChar w:fldCharType="separate"/>
      </w:r>
      <w:r w:rsidR="00AC3735">
        <w:t xml:space="preserve">Eq. </w:t>
      </w:r>
      <w:r w:rsidR="00AC3735">
        <w:rPr>
          <w:noProof/>
        </w:rPr>
        <w:t>3</w:t>
      </w:r>
      <w:r w:rsidR="00226D88">
        <w:rPr>
          <w:lang w:val="de-DE"/>
        </w:rPr>
        <w:fldChar w:fldCharType="end"/>
      </w:r>
      <w:r>
        <w:rPr>
          <w:lang w:val="de-DE"/>
        </w:rPr>
        <w:t>.</w:t>
      </w:r>
      <w:r w:rsidR="003D1B97">
        <w:rPr>
          <w:lang w:val="de-DE"/>
        </w:rPr>
        <w:t xml:space="preserve"> The example of Meteosat-9 is given in with the red curve as end result for the mode time series</w:t>
      </w:r>
      <w:r w:rsidR="005E4BBD">
        <w:rPr>
          <w:lang w:val="de-DE"/>
        </w:rPr>
        <w:t xml:space="preserve"> in </w:t>
      </w:r>
      <w:r w:rsidR="00226D88">
        <w:rPr>
          <w:lang w:val="de-DE"/>
        </w:rPr>
        <w:fldChar w:fldCharType="begin"/>
      </w:r>
      <w:r w:rsidR="005E4BBD">
        <w:rPr>
          <w:lang w:val="de-DE"/>
        </w:rPr>
        <w:instrText xml:space="preserve"> REF _Ref403985436 \h </w:instrText>
      </w:r>
      <w:r w:rsidR="00226D88">
        <w:rPr>
          <w:lang w:val="de-DE"/>
        </w:rPr>
      </w:r>
      <w:r w:rsidR="00226D88">
        <w:rPr>
          <w:lang w:val="de-DE"/>
        </w:rPr>
        <w:fldChar w:fldCharType="separate"/>
      </w:r>
      <w:r w:rsidR="00AC3735">
        <w:t xml:space="preserve">Figure </w:t>
      </w:r>
      <w:r w:rsidR="00AC3735">
        <w:rPr>
          <w:noProof/>
        </w:rPr>
        <w:t>14</w:t>
      </w:r>
      <w:r w:rsidR="00226D88">
        <w:rPr>
          <w:lang w:val="de-DE"/>
        </w:rPr>
        <w:fldChar w:fldCharType="end"/>
      </w:r>
      <w:r w:rsidR="003D1B97">
        <w:rPr>
          <w:lang w:val="de-DE"/>
        </w:rPr>
        <w:t>.</w:t>
      </w:r>
    </w:p>
    <w:p w:rsidR="003D1B97" w:rsidRDefault="003D1B97" w:rsidP="00430558">
      <w:pPr>
        <w:pStyle w:val="ListParagraph"/>
        <w:numPr>
          <w:ilvl w:val="0"/>
          <w:numId w:val="32"/>
        </w:numPr>
        <w:rPr>
          <w:lang w:val="de-DE"/>
        </w:rPr>
      </w:pPr>
      <w:r>
        <w:rPr>
          <w:lang w:val="de-DE"/>
        </w:rPr>
        <w:t>The instrument drift is estimated by a linear regression on the deseasonalised dat set.</w:t>
      </w:r>
    </w:p>
    <w:p w:rsidR="00E63FB8" w:rsidRDefault="003D1B97" w:rsidP="00430558">
      <w:pPr>
        <w:pStyle w:val="ListParagraph"/>
        <w:numPr>
          <w:ilvl w:val="0"/>
          <w:numId w:val="32"/>
        </w:numPr>
        <w:rPr>
          <w:lang w:val="de-DE"/>
        </w:rPr>
      </w:pPr>
      <w:r w:rsidRPr="003D1B97">
        <w:rPr>
          <w:lang w:val="de-DE"/>
        </w:rPr>
        <w:t>As a cross-check of the seasonal model validity, the seasonal factor are applied to the trend, without the natural variability of the time series</w:t>
      </w:r>
      <w:r w:rsidR="00B46D49">
        <w:rPr>
          <w:lang w:val="de-DE"/>
        </w:rPr>
        <w:t xml:space="preserve">, as in </w:t>
      </w:r>
      <w:r w:rsidR="00226D88">
        <w:rPr>
          <w:lang w:val="de-DE"/>
        </w:rPr>
        <w:fldChar w:fldCharType="begin"/>
      </w:r>
      <w:r w:rsidR="00B46D49">
        <w:rPr>
          <w:lang w:val="de-DE"/>
        </w:rPr>
        <w:instrText xml:space="preserve"> REF EQN_VERIF_SEASMODEL \h </w:instrText>
      </w:r>
      <w:r w:rsidR="00226D88">
        <w:rPr>
          <w:lang w:val="de-DE"/>
        </w:rPr>
      </w:r>
      <w:r w:rsidR="00226D88">
        <w:rPr>
          <w:lang w:val="de-DE"/>
        </w:rPr>
        <w:fldChar w:fldCharType="separate"/>
      </w:r>
      <w:r w:rsidR="00AC3735">
        <w:t xml:space="preserve">Eq. </w:t>
      </w:r>
      <w:r w:rsidR="00AC3735">
        <w:rPr>
          <w:noProof/>
        </w:rPr>
        <w:t>4</w:t>
      </w:r>
      <w:r w:rsidR="00226D88">
        <w:rPr>
          <w:lang w:val="de-DE"/>
        </w:rPr>
        <w:fldChar w:fldCharType="end"/>
      </w:r>
      <w:r w:rsidR="00B46D49">
        <w:rPr>
          <w:lang w:val="de-DE"/>
        </w:rPr>
        <w:t>:</w:t>
      </w:r>
    </w:p>
    <w:p w:rsidR="00B46D49" w:rsidRDefault="00B46D49" w:rsidP="00B46D49">
      <w:pPr>
        <w:pStyle w:val="ListParagraph"/>
        <w:rPr>
          <w:lang w:val="de-DE"/>
        </w:rPr>
      </w:pPr>
    </w:p>
    <w:p w:rsidR="007F1AA9" w:rsidRDefault="00226D88" w:rsidP="007F1AA9">
      <w:pPr>
        <w:pStyle w:val="Caption"/>
      </w:pPr>
      <m:oMath>
        <m:f>
          <m:fPr>
            <m:ctrlPr>
              <w:rPr>
                <w:rFonts w:ascii="Cambria Math" w:hAnsi="Cambria Math"/>
                <w:b w:val="0"/>
                <w:i w:val="0"/>
              </w:rPr>
            </m:ctrlPr>
          </m:fPr>
          <m:num>
            <m:sSub>
              <m:sSubPr>
                <m:ctrlPr>
                  <w:rPr>
                    <w:rFonts w:ascii="Cambria Math" w:hAnsi="Cambria Math"/>
                  </w:rPr>
                </m:ctrlPr>
              </m:sSubPr>
              <m:e>
                <m:r>
                  <m:rPr>
                    <m:sty m:val="bi"/>
                  </m:rPr>
                  <w:rPr>
                    <w:rFonts w:ascii="Cambria Math" w:hAnsi="Cambria Math"/>
                  </w:rPr>
                  <m:t>Y</m:t>
                </m:r>
              </m:e>
              <m:sub>
                <m:r>
                  <m:rPr>
                    <m:sty m:val="bi"/>
                  </m:rPr>
                  <w:rPr>
                    <w:rFonts w:ascii="Cambria Math" w:hAnsi="Cambria Math"/>
                  </w:rPr>
                  <m:t>Obs</m:t>
                </m:r>
              </m:sub>
            </m:sSub>
          </m:num>
          <m:den>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Variab</m:t>
                </m:r>
              </m:sub>
            </m:sSub>
          </m:den>
        </m:f>
        <m:r>
          <m:rPr>
            <m:sty m:val="bi"/>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Y</m:t>
                </m:r>
              </m:e>
            </m:acc>
          </m:e>
          <m:sub>
            <m:r>
              <m:rPr>
                <m:sty m:val="bi"/>
              </m:rPr>
              <w:rPr>
                <w:rFonts w:ascii="Cambria Math" w:hAnsi="Cambria Math"/>
              </w:rPr>
              <m:t>Model</m:t>
            </m:r>
          </m:sub>
        </m:sSub>
        <m:r>
          <m:rPr>
            <m:sty m:val="bi"/>
          </m:rPr>
          <w:rPr>
            <w:rFonts w:ascii="Cambria Math" w:hAnsi="Cambria Math"/>
          </w:rPr>
          <m:t>=</m:t>
        </m:r>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Trend</m:t>
            </m:r>
          </m:sub>
        </m:sSub>
        <m:r>
          <m:rPr>
            <m:sty m:val="bi"/>
          </m:rPr>
          <w:rPr>
            <w:rFonts w:ascii="Cambria Math" w:hAnsi="Cambria Math"/>
          </w:rPr>
          <m:t>∙</m:t>
        </m:r>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Seasonal</m:t>
            </m:r>
          </m:sub>
        </m:sSub>
      </m:oMath>
      <w:r w:rsidR="00B46D49">
        <w:rPr>
          <w:b w:val="0"/>
        </w:rPr>
        <w:tab/>
      </w:r>
      <w:bookmarkStart w:id="64" w:name="EQN_VERIF_SEASMODEL"/>
      <w:r w:rsidR="00B46D49">
        <w:t xml:space="preserve">Eq. </w:t>
      </w:r>
      <w:fldSimple w:instr=" SEQ Eq. \* ARABIC ">
        <w:r w:rsidR="00AC3735">
          <w:rPr>
            <w:noProof/>
          </w:rPr>
          <w:t>4</w:t>
        </w:r>
      </w:fldSimple>
      <w:bookmarkEnd w:id="64"/>
    </w:p>
    <w:p w:rsidR="007F1AA9" w:rsidRPr="007F1AA9" w:rsidRDefault="00226D88" w:rsidP="00E10263">
      <w:pPr>
        <w:ind w:left="709"/>
        <w:rPr>
          <w:lang w:val="de-DE"/>
        </w:rPr>
      </w:pPr>
      <w:r>
        <w:rPr>
          <w:lang w:val="de-DE"/>
        </w:rPr>
        <w:fldChar w:fldCharType="begin"/>
      </w:r>
      <w:r w:rsidR="007F1AA9">
        <w:rPr>
          <w:lang w:val="de-DE"/>
        </w:rPr>
        <w:instrText xml:space="preserve"> REF _Ref403392231 \h </w:instrText>
      </w:r>
      <w:r>
        <w:rPr>
          <w:lang w:val="de-DE"/>
        </w:rPr>
      </w:r>
      <w:r>
        <w:rPr>
          <w:lang w:val="de-DE"/>
        </w:rPr>
        <w:fldChar w:fldCharType="separate"/>
      </w:r>
      <w:r w:rsidR="00AC3735">
        <w:t xml:space="preserve">Figure </w:t>
      </w:r>
      <w:r w:rsidR="00AC3735">
        <w:rPr>
          <w:noProof/>
        </w:rPr>
        <w:t>15</w:t>
      </w:r>
      <w:r>
        <w:rPr>
          <w:lang w:val="de-DE"/>
        </w:rPr>
        <w:fldChar w:fldCharType="end"/>
      </w:r>
      <w:r w:rsidR="007F1AA9">
        <w:rPr>
          <w:lang w:val="de-DE"/>
        </w:rPr>
        <w:t xml:space="preserve"> provides time series for the relative difference between the seasonal model and the original time series for Meteosat-9. Overall, the largest relative difference observed between the model and the original data is about 1%.</w:t>
      </w:r>
    </w:p>
    <w:p w:rsidR="003D1B97" w:rsidRDefault="009A460B" w:rsidP="003D1B97">
      <w:pPr>
        <w:keepNext/>
      </w:pPr>
      <w:r>
        <w:rPr>
          <w:noProof/>
        </w:rPr>
        <w:drawing>
          <wp:inline distT="0" distB="0" distL="0" distR="0">
            <wp:extent cx="5732145" cy="3447573"/>
            <wp:effectExtent l="19050" t="0" r="1905" b="0"/>
            <wp:docPr id="9" name="Picture 7" descr="H:\My Documents\Work\Calibration\DCCs\Figures\Seasonality\timeseries_mode_deseason_nosatu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y Documents\Work\Calibration\DCCs\Figures\Seasonality\timeseries_mode_deseason_nosaturation.png"/>
                    <pic:cNvPicPr>
                      <a:picLocks noChangeAspect="1" noChangeArrowheads="1"/>
                    </pic:cNvPicPr>
                  </pic:nvPicPr>
                  <pic:blipFill>
                    <a:blip r:embed="rId22" cstate="print"/>
                    <a:srcRect/>
                    <a:stretch>
                      <a:fillRect/>
                    </a:stretch>
                  </pic:blipFill>
                  <pic:spPr bwMode="auto">
                    <a:xfrm>
                      <a:off x="0" y="0"/>
                      <a:ext cx="5732145" cy="3447573"/>
                    </a:xfrm>
                    <a:prstGeom prst="rect">
                      <a:avLst/>
                    </a:prstGeom>
                    <a:noFill/>
                    <a:ln w="9525">
                      <a:noFill/>
                      <a:miter lim="800000"/>
                      <a:headEnd/>
                      <a:tailEnd/>
                    </a:ln>
                  </pic:spPr>
                </pic:pic>
              </a:graphicData>
            </a:graphic>
          </wp:inline>
        </w:drawing>
      </w:r>
    </w:p>
    <w:p w:rsidR="00DF3868" w:rsidRPr="00DF3868" w:rsidRDefault="003D1B97" w:rsidP="003D1B97">
      <w:pPr>
        <w:pStyle w:val="Caption"/>
        <w:jc w:val="both"/>
        <w:rPr>
          <w:lang w:val="de-DE"/>
        </w:rPr>
      </w:pPr>
      <w:bookmarkStart w:id="65" w:name="_Ref403985436"/>
      <w:r>
        <w:t xml:space="preserve">Figure </w:t>
      </w:r>
      <w:fldSimple w:instr=" SEQ Figure \* ARABIC ">
        <w:r w:rsidR="00AC3735">
          <w:rPr>
            <w:noProof/>
          </w:rPr>
          <w:t>14</w:t>
        </w:r>
      </w:fldSimple>
      <w:bookmarkEnd w:id="65"/>
      <w:r>
        <w:t>: Time series of the non-saturated observed mode for the Meteosat-9 VIS06 band</w:t>
      </w:r>
      <w:r w:rsidRPr="00697CAD">
        <w:t xml:space="preserve"> </w:t>
      </w:r>
      <w:r>
        <w:t>between 01/10/2006 and 31/12/2012. In black, the original mode time series. In red, the deseasonalised data. In green, the yearly seasonal factors duplicated along the data set.</w:t>
      </w:r>
      <w:r w:rsidRPr="00DF3868">
        <w:rPr>
          <w:lang w:val="de-DE"/>
        </w:rPr>
        <w:t xml:space="preserve"> </w:t>
      </w:r>
    </w:p>
    <w:p w:rsidR="00DF3868" w:rsidRPr="007F1AA9" w:rsidRDefault="00DF3868" w:rsidP="00430558">
      <w:pPr>
        <w:rPr>
          <w:lang w:val="de-DE"/>
        </w:rPr>
      </w:pPr>
    </w:p>
    <w:p w:rsidR="007F1AA9" w:rsidRDefault="007F1AA9" w:rsidP="007F1AA9">
      <w:pPr>
        <w:keepNext/>
      </w:pPr>
      <w:r>
        <w:rPr>
          <w:noProof/>
        </w:rPr>
        <w:drawing>
          <wp:inline distT="0" distB="0" distL="0" distR="0">
            <wp:extent cx="5732145" cy="3449101"/>
            <wp:effectExtent l="19050" t="0" r="1905" b="0"/>
            <wp:docPr id="3" name="Picture 4" descr="H:\My Documents\Work\Calibration\DCCs\Figures\Seasonality\Verification_Seasonal_Model_RelDi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Work\Calibration\DCCs\Figures\Seasonality\Verification_Seasonal_Model_RelDiff.png"/>
                    <pic:cNvPicPr>
                      <a:picLocks noChangeAspect="1" noChangeArrowheads="1"/>
                    </pic:cNvPicPr>
                  </pic:nvPicPr>
                  <pic:blipFill>
                    <a:blip r:embed="rId23" cstate="print"/>
                    <a:srcRect/>
                    <a:stretch>
                      <a:fillRect/>
                    </a:stretch>
                  </pic:blipFill>
                  <pic:spPr bwMode="auto">
                    <a:xfrm>
                      <a:off x="0" y="0"/>
                      <a:ext cx="5732145" cy="3449101"/>
                    </a:xfrm>
                    <a:prstGeom prst="rect">
                      <a:avLst/>
                    </a:prstGeom>
                    <a:noFill/>
                    <a:ln w="9525">
                      <a:noFill/>
                      <a:miter lim="800000"/>
                      <a:headEnd/>
                      <a:tailEnd/>
                    </a:ln>
                  </pic:spPr>
                </pic:pic>
              </a:graphicData>
            </a:graphic>
          </wp:inline>
        </w:drawing>
      </w:r>
    </w:p>
    <w:p w:rsidR="007F1AA9" w:rsidRPr="007F1AA9" w:rsidRDefault="007F1AA9" w:rsidP="007F1AA9">
      <w:pPr>
        <w:pStyle w:val="Caption"/>
        <w:jc w:val="both"/>
        <w:rPr>
          <w:vertAlign w:val="subscript"/>
          <w:lang w:val="de-DE"/>
        </w:rPr>
      </w:pPr>
      <w:bookmarkStart w:id="66" w:name="_Ref403392231"/>
      <w:r>
        <w:t xml:space="preserve">Figure </w:t>
      </w:r>
      <w:fldSimple w:instr=" SEQ Figure \* ARABIC ">
        <w:r w:rsidR="00AC3735">
          <w:rPr>
            <w:noProof/>
          </w:rPr>
          <w:t>15</w:t>
        </w:r>
      </w:fldSimple>
      <w:bookmarkEnd w:id="66"/>
      <w:r>
        <w:t xml:space="preserve">: Time series of the relative difference between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Y</m:t>
                </m:r>
              </m:e>
            </m:acc>
          </m:e>
          <m:sub>
            <m:r>
              <m:rPr>
                <m:sty m:val="bi"/>
              </m:rPr>
              <w:rPr>
                <w:rFonts w:ascii="Cambria Math" w:hAnsi="Cambria Math"/>
              </w:rPr>
              <m:t>Model</m:t>
            </m:r>
          </m:sub>
        </m:sSub>
      </m:oMath>
      <w:r>
        <w:t xml:space="preserve"> and Y</w:t>
      </w:r>
      <w:r>
        <w:rPr>
          <w:vertAlign w:val="subscript"/>
        </w:rPr>
        <w:t>Obs</w:t>
      </w:r>
      <w:r w:rsidRPr="007F1AA9">
        <w:t xml:space="preserve"> </w:t>
      </w:r>
      <w:r>
        <w:t>for the Meteosat-9 VIS06 band</w:t>
      </w:r>
      <w:r w:rsidRPr="00697CAD">
        <w:t xml:space="preserve"> </w:t>
      </w:r>
      <w:r>
        <w:t>between 01/10/2006 and 31/12/2012.</w:t>
      </w:r>
    </w:p>
    <w:p w:rsidR="00E10263" w:rsidRDefault="00E10263">
      <w:pPr>
        <w:jc w:val="left"/>
        <w:rPr>
          <w:lang w:val="de-DE"/>
        </w:rPr>
      </w:pPr>
    </w:p>
    <w:p w:rsidR="007F1AA9" w:rsidRDefault="00FE0319" w:rsidP="00430558">
      <w:pPr>
        <w:rPr>
          <w:lang w:val="de-DE"/>
        </w:rPr>
      </w:pPr>
      <w:r>
        <w:rPr>
          <w:lang w:val="de-DE"/>
        </w:rPr>
        <w:t xml:space="preserve">As a result, a set of seasonal factors </w:t>
      </w:r>
      <w:r w:rsidRPr="004D4AAB">
        <w:rPr>
          <w:b/>
          <w:i/>
          <w:lang w:val="de-DE"/>
        </w:rPr>
        <w:t>Y</w:t>
      </w:r>
      <w:r w:rsidRPr="004D4AAB">
        <w:rPr>
          <w:b/>
          <w:i/>
          <w:vertAlign w:val="subscript"/>
          <w:lang w:val="de-DE"/>
        </w:rPr>
        <w:t>Seas</w:t>
      </w:r>
      <w:r>
        <w:rPr>
          <w:b/>
          <w:i/>
          <w:vertAlign w:val="subscript"/>
          <w:lang w:val="de-DE"/>
        </w:rPr>
        <w:t>onal</w:t>
      </w:r>
      <w:r>
        <w:rPr>
          <w:lang w:val="de-DE"/>
        </w:rPr>
        <w:t xml:space="preserve"> is derived every time enough information has been accumulated in time so that the seasonal parameters are inferred in a more robust manner. The verification of the model may lead to an need for upgrading the model itself.</w:t>
      </w:r>
    </w:p>
    <w:p w:rsidR="00FE0319" w:rsidRPr="00FE0319" w:rsidRDefault="00FE0319" w:rsidP="00430558">
      <w:pPr>
        <w:rPr>
          <w:lang w:val="de-DE"/>
        </w:rPr>
      </w:pPr>
      <w:r>
        <w:rPr>
          <w:lang w:val="de-DE"/>
        </w:rPr>
        <w:t>In the case of instruments from a same series (for example SEVIRI for Meteosat-8, -9, -10 and -11)</w:t>
      </w:r>
      <w:r w:rsidR="00AF3BFB">
        <w:rPr>
          <w:lang w:val="de-DE"/>
        </w:rPr>
        <w:t xml:space="preserve"> operating in the same geographic domain</w:t>
      </w:r>
      <w:r>
        <w:rPr>
          <w:lang w:val="de-DE"/>
        </w:rPr>
        <w:t>, the seasonal factors from the previous missions may be used to correct the time series till enough data is available to derive robust information.</w:t>
      </w:r>
    </w:p>
    <w:p w:rsidR="00D410A9" w:rsidRDefault="00D410A9" w:rsidP="00D410A9">
      <w:pPr>
        <w:pStyle w:val="Heading4"/>
        <w:rPr>
          <w:lang w:val="de-DE"/>
        </w:rPr>
      </w:pPr>
      <w:bookmarkStart w:id="67" w:name="_Toc429582501"/>
      <w:r>
        <w:rPr>
          <w:lang w:val="de-DE"/>
        </w:rPr>
        <w:t>Deseasonalisation</w:t>
      </w:r>
      <w:bookmarkEnd w:id="67"/>
    </w:p>
    <w:p w:rsidR="00D3111C" w:rsidRDefault="00D3111C" w:rsidP="00D3111C">
      <w:pPr>
        <w:rPr>
          <w:lang w:val="de-DE"/>
        </w:rPr>
      </w:pPr>
      <w:r>
        <w:rPr>
          <w:lang w:val="de-DE"/>
        </w:rPr>
        <w:t>Once the seasonal factors are established, they are stored in ancillary files which are instrument and location specific</w:t>
      </w:r>
      <w:r w:rsidR="005E4BBD">
        <w:rPr>
          <w:lang w:val="de-DE"/>
        </w:rPr>
        <w:t>. These files are also archived with the DCC intermediate files</w:t>
      </w:r>
      <w:r>
        <w:rPr>
          <w:lang w:val="de-DE"/>
        </w:rPr>
        <w:t>. When deriving the GSICS gains/corrections these files are read for each instrument and reference grid (for instance 0.0 Latitude / 0.0 Longitude). The resulting correction is then:</w:t>
      </w:r>
    </w:p>
    <w:p w:rsidR="00D3111C" w:rsidRDefault="00D3111C" w:rsidP="00D3111C">
      <w:pPr>
        <w:rPr>
          <w:lang w:val="de-DE"/>
        </w:rPr>
      </w:pPr>
    </w:p>
    <w:p w:rsidR="00AE41A3" w:rsidRDefault="00226D88" w:rsidP="00AE41A3">
      <w:pPr>
        <w:pStyle w:val="Caption"/>
      </w:pPr>
      <m:oMath>
        <m:sSub>
          <m:sSubPr>
            <m:ctrlPr>
              <w:rPr>
                <w:rFonts w:ascii="Cambria Math" w:hAnsi="Cambria Math"/>
                <w:i w:val="0"/>
              </w:rPr>
            </m:ctrlPr>
          </m:sSubPr>
          <m:e>
            <m:r>
              <m:rPr>
                <m:sty m:val="bi"/>
              </m:rPr>
              <w:rPr>
                <w:rFonts w:ascii="Cambria Math" w:hAnsi="Cambria Math"/>
              </w:rPr>
              <m:t>Mode</m:t>
            </m:r>
          </m:e>
          <m:sub>
            <m:r>
              <m:rPr>
                <m:sty m:val="bi"/>
              </m:rPr>
              <w:rPr>
                <w:rFonts w:ascii="Cambria Math" w:hAnsi="Cambria Math"/>
              </w:rPr>
              <m:t>Deseas</m:t>
            </m:r>
          </m:sub>
        </m:sSub>
        <m:r>
          <m:rPr>
            <m:sty m:val="bi"/>
          </m:rPr>
          <w:rPr>
            <w:rFonts w:ascii="Cambria Math" w:hAnsi="Cambria Math"/>
          </w:rPr>
          <m:t>=</m:t>
        </m:r>
        <m:f>
          <m:fPr>
            <m:type m:val="lin"/>
            <m:ctrlPr>
              <w:rPr>
                <w:rFonts w:ascii="Cambria Math" w:hAnsi="Cambria Math"/>
              </w:rPr>
            </m:ctrlPr>
          </m:fPr>
          <m:num>
            <m:sSub>
              <m:sSubPr>
                <m:ctrlPr>
                  <w:rPr>
                    <w:rFonts w:ascii="Cambria Math" w:hAnsi="Cambria Math"/>
                    <w:i w:val="0"/>
                  </w:rPr>
                </m:ctrlPr>
              </m:sSubPr>
              <m:e>
                <m:r>
                  <m:rPr>
                    <m:sty m:val="bi"/>
                  </m:rPr>
                  <w:rPr>
                    <w:rFonts w:ascii="Cambria Math" w:hAnsi="Cambria Math"/>
                  </w:rPr>
                  <m:t>Mode</m:t>
                </m:r>
              </m:e>
              <m:sub>
                <m:r>
                  <m:rPr>
                    <m:sty m:val="bi"/>
                  </m:rPr>
                  <w:rPr>
                    <w:rFonts w:ascii="Cambria Math" w:hAnsi="Cambria Math"/>
                  </w:rPr>
                  <m:t>Orig</m:t>
                </m:r>
              </m:sub>
            </m:sSub>
          </m:num>
          <m:den>
            <m:sSub>
              <m:sSubPr>
                <m:ctrlPr>
                  <w:rPr>
                    <w:rFonts w:ascii="Cambria Math" w:hAnsi="Cambria Math"/>
                  </w:rPr>
                </m:ctrlPr>
              </m:sSubPr>
              <m:e>
                <m:r>
                  <m:rPr>
                    <m:sty m:val="bi"/>
                  </m:rPr>
                  <w:rPr>
                    <w:rFonts w:ascii="Cambria Math" w:hAnsi="Cambria Math"/>
                  </w:rPr>
                  <m:t>AdjustFactor</m:t>
                </m:r>
              </m:e>
              <m:sub>
                <m:r>
                  <m:rPr>
                    <m:sty m:val="bi"/>
                  </m:rPr>
                  <w:rPr>
                    <w:rFonts w:ascii="Cambria Math" w:hAnsi="Cambria Math"/>
                  </w:rPr>
                  <m:t>Mode</m:t>
                </m:r>
              </m:sub>
            </m:sSub>
          </m:den>
        </m:f>
      </m:oMath>
      <w:r w:rsidR="00AE41A3" w:rsidRPr="00AE41A3">
        <w:t xml:space="preserve"> </w:t>
      </w:r>
      <w:r w:rsidR="00AE41A3">
        <w:tab/>
      </w:r>
      <w:r w:rsidR="00AE41A3">
        <w:tab/>
      </w:r>
      <w:bookmarkStart w:id="68" w:name="EQN_MODE_DESEAS"/>
      <w:r w:rsidR="00AE41A3">
        <w:t xml:space="preserve">Eq. </w:t>
      </w:r>
      <w:fldSimple w:instr=" SEQ Eq. \* ARABIC ">
        <w:r w:rsidR="00AC3735">
          <w:rPr>
            <w:noProof/>
          </w:rPr>
          <w:t>5</w:t>
        </w:r>
      </w:fldSimple>
      <w:bookmarkEnd w:id="68"/>
    </w:p>
    <w:p w:rsidR="00D3111C" w:rsidRPr="00D3111C" w:rsidRDefault="00D3111C" w:rsidP="00D3111C"/>
    <w:p w:rsidR="00AE41A3" w:rsidRDefault="00226D88" w:rsidP="00AE41A3">
      <w:pPr>
        <w:pStyle w:val="Caption"/>
      </w:pPr>
      <m:oMath>
        <m:sSub>
          <m:sSubPr>
            <m:ctrlPr>
              <w:rPr>
                <w:rFonts w:ascii="Cambria Math" w:hAnsi="Cambria Math"/>
                <w:i w:val="0"/>
              </w:rPr>
            </m:ctrlPr>
          </m:sSubPr>
          <m:e>
            <m:r>
              <m:rPr>
                <m:sty m:val="bi"/>
              </m:rPr>
              <w:rPr>
                <w:rFonts w:ascii="Cambria Math" w:hAnsi="Cambria Math"/>
              </w:rPr>
              <m:t>Mean</m:t>
            </m:r>
          </m:e>
          <m:sub>
            <m:r>
              <m:rPr>
                <m:sty m:val="bi"/>
              </m:rPr>
              <w:rPr>
                <w:rFonts w:ascii="Cambria Math" w:hAnsi="Cambria Math"/>
              </w:rPr>
              <m:t>Deseas</m:t>
            </m:r>
          </m:sub>
        </m:sSub>
        <m:r>
          <m:rPr>
            <m:sty m:val="bi"/>
          </m:rPr>
          <w:rPr>
            <w:rFonts w:ascii="Cambria Math" w:hAnsi="Cambria Math"/>
          </w:rPr>
          <m:t>=</m:t>
        </m:r>
        <m:f>
          <m:fPr>
            <m:type m:val="lin"/>
            <m:ctrlPr>
              <w:rPr>
                <w:rFonts w:ascii="Cambria Math" w:hAnsi="Cambria Math"/>
              </w:rPr>
            </m:ctrlPr>
          </m:fPr>
          <m:num>
            <m:sSub>
              <m:sSubPr>
                <m:ctrlPr>
                  <w:rPr>
                    <w:rFonts w:ascii="Cambria Math" w:hAnsi="Cambria Math"/>
                    <w:i w:val="0"/>
                  </w:rPr>
                </m:ctrlPr>
              </m:sSubPr>
              <m:e>
                <m:r>
                  <m:rPr>
                    <m:sty m:val="bi"/>
                  </m:rPr>
                  <w:rPr>
                    <w:rFonts w:ascii="Cambria Math" w:hAnsi="Cambria Math"/>
                  </w:rPr>
                  <m:t>Mean</m:t>
                </m:r>
              </m:e>
              <m:sub>
                <m:r>
                  <m:rPr>
                    <m:sty m:val="bi"/>
                  </m:rPr>
                  <w:rPr>
                    <w:rFonts w:ascii="Cambria Math" w:hAnsi="Cambria Math"/>
                  </w:rPr>
                  <m:t>Orig</m:t>
                </m:r>
              </m:sub>
            </m:sSub>
          </m:num>
          <m:den>
            <m:sSub>
              <m:sSubPr>
                <m:ctrlPr>
                  <w:rPr>
                    <w:rFonts w:ascii="Cambria Math" w:hAnsi="Cambria Math"/>
                  </w:rPr>
                </m:ctrlPr>
              </m:sSubPr>
              <m:e>
                <m:r>
                  <m:rPr>
                    <m:sty m:val="bi"/>
                  </m:rPr>
                  <w:rPr>
                    <w:rFonts w:ascii="Cambria Math" w:hAnsi="Cambria Math"/>
                  </w:rPr>
                  <m:t>AdjustFactor</m:t>
                </m:r>
              </m:e>
              <m:sub>
                <m:r>
                  <m:rPr>
                    <m:sty m:val="bi"/>
                  </m:rPr>
                  <w:rPr>
                    <w:rFonts w:ascii="Cambria Math" w:hAnsi="Cambria Math"/>
                  </w:rPr>
                  <m:t>Mean</m:t>
                </m:r>
              </m:sub>
            </m:sSub>
          </m:den>
        </m:f>
      </m:oMath>
      <w:r w:rsidR="00AE41A3" w:rsidRPr="00AE41A3">
        <w:t xml:space="preserve"> </w:t>
      </w:r>
      <w:r w:rsidR="00AE41A3">
        <w:tab/>
      </w:r>
      <w:r w:rsidR="00AE41A3">
        <w:tab/>
      </w:r>
      <w:bookmarkStart w:id="69" w:name="EQN_MEAN_DESEAS"/>
      <w:r w:rsidR="00AE41A3">
        <w:t xml:space="preserve">Eq. </w:t>
      </w:r>
      <w:fldSimple w:instr=" SEQ Eq. \* ARABIC ">
        <w:r w:rsidR="00AC3735">
          <w:rPr>
            <w:noProof/>
          </w:rPr>
          <w:t>6</w:t>
        </w:r>
      </w:fldSimple>
      <w:bookmarkEnd w:id="69"/>
    </w:p>
    <w:p w:rsidR="00D3111C" w:rsidRDefault="00D3111C" w:rsidP="00D3111C">
      <w:pPr>
        <w:rPr>
          <w:lang w:val="de-DE"/>
        </w:rPr>
      </w:pPr>
    </w:p>
    <w:p w:rsidR="00D3111C" w:rsidRPr="00D3111C" w:rsidRDefault="00AE41A3" w:rsidP="00D3111C">
      <w:pPr>
        <w:rPr>
          <w:lang w:val="de-DE"/>
        </w:rPr>
      </w:pPr>
      <w:r>
        <w:rPr>
          <w:lang w:val="de-DE"/>
        </w:rPr>
        <w:t>If no file is found the adjustment factors are set to 1.</w:t>
      </w:r>
    </w:p>
    <w:p w:rsidR="004919C2" w:rsidRPr="004919C2" w:rsidRDefault="004919C2" w:rsidP="004919C2">
      <w:pPr>
        <w:pStyle w:val="Heading3"/>
      </w:pPr>
      <w:bookmarkStart w:id="70" w:name="_Toc429582502"/>
      <w:r w:rsidRPr="004919C2">
        <w:t>Gain/correction calculation and product generation</w:t>
      </w:r>
      <w:bookmarkEnd w:id="70"/>
    </w:p>
    <w:p w:rsidR="002D72D1" w:rsidRDefault="00C02592" w:rsidP="00DB63D6">
      <w:pPr>
        <w:autoSpaceDE w:val="0"/>
        <w:autoSpaceDN w:val="0"/>
        <w:adjustRightInd w:val="0"/>
        <w:jc w:val="left"/>
        <w:rPr>
          <w:lang w:val="de-DE"/>
        </w:rPr>
      </w:pPr>
      <w:r w:rsidRPr="00C02592">
        <w:rPr>
          <w:lang w:val="de-DE"/>
        </w:rPr>
        <w:t xml:space="preserve">The gains are estimated </w:t>
      </w:r>
      <w:r w:rsidRPr="0015235F">
        <w:t xml:space="preserve">using </w:t>
      </w:r>
      <w:fldSimple w:instr=" REF EQN_GAIN_MODE \h  \* MERGEFORMAT ">
        <w:r w:rsidR="00F44789" w:rsidRPr="0015235F">
          <w:t>Eq. 1</w:t>
        </w:r>
      </w:fldSimple>
      <w:r w:rsidR="002D64A2">
        <w:rPr>
          <w:lang w:val="de-DE"/>
        </w:rPr>
        <w:t>. T</w:t>
      </w:r>
      <w:r>
        <w:rPr>
          <w:lang w:val="de-DE"/>
        </w:rPr>
        <w:t>he r</w:t>
      </w:r>
      <w:r w:rsidR="002D64A2">
        <w:rPr>
          <w:lang w:val="de-DE"/>
        </w:rPr>
        <w:t>eference radiance is estimated usi</w:t>
      </w:r>
      <w:r>
        <w:rPr>
          <w:lang w:val="de-DE"/>
        </w:rPr>
        <w:t>n</w:t>
      </w:r>
      <w:r w:rsidR="002D64A2">
        <w:rPr>
          <w:lang w:val="de-DE"/>
        </w:rPr>
        <w:t>g</w:t>
      </w:r>
      <w:r>
        <w:rPr>
          <w:lang w:val="de-DE"/>
        </w:rPr>
        <w:t xml:space="preserve"> the mode of the PDF</w:t>
      </w:r>
      <w:r w:rsidR="002D64A2">
        <w:rPr>
          <w:lang w:val="de-DE"/>
        </w:rPr>
        <w:t xml:space="preserve"> derived from Aqua MODIS data. This daily reference radiance is extracted from a typical year of DCC radiances as observed by MODIS.</w:t>
      </w:r>
      <w:r w:rsidR="00CC32EC">
        <w:rPr>
          <w:lang w:val="de-DE"/>
        </w:rPr>
        <w:t xml:space="preserve"> The spectral adjustment factors for the various Meteosat missions are listed in </w:t>
      </w:r>
      <w:r w:rsidR="00226D88">
        <w:rPr>
          <w:lang w:val="de-DE"/>
        </w:rPr>
        <w:fldChar w:fldCharType="begin"/>
      </w:r>
      <w:r w:rsidR="00CC32EC">
        <w:rPr>
          <w:lang w:val="de-DE"/>
        </w:rPr>
        <w:instrText xml:space="preserve"> REF _Ref403394868 \h </w:instrText>
      </w:r>
      <w:r w:rsidR="00226D88">
        <w:rPr>
          <w:lang w:val="de-DE"/>
        </w:rPr>
      </w:r>
      <w:r w:rsidR="00226D88">
        <w:rPr>
          <w:lang w:val="de-DE"/>
        </w:rPr>
        <w:fldChar w:fldCharType="separate"/>
      </w:r>
      <w:r w:rsidR="00AC3735">
        <w:t xml:space="preserve">Table </w:t>
      </w:r>
      <w:r w:rsidR="00AC3735">
        <w:rPr>
          <w:noProof/>
        </w:rPr>
        <w:t>9</w:t>
      </w:r>
      <w:r w:rsidR="00226D88">
        <w:rPr>
          <w:lang w:val="de-DE"/>
        </w:rPr>
        <w:fldChar w:fldCharType="end"/>
      </w:r>
      <w:r w:rsidR="00CC32EC">
        <w:rPr>
          <w:lang w:val="de-DE"/>
        </w:rPr>
        <w:t>.</w:t>
      </w:r>
    </w:p>
    <w:p w:rsidR="002D64A2" w:rsidRPr="00C02592" w:rsidRDefault="002D64A2" w:rsidP="00DB63D6">
      <w:pPr>
        <w:autoSpaceDE w:val="0"/>
        <w:autoSpaceDN w:val="0"/>
        <w:adjustRightInd w:val="0"/>
        <w:jc w:val="left"/>
        <w:rPr>
          <w:lang w:val="de-DE"/>
        </w:rPr>
      </w:pPr>
      <w:r>
        <w:rPr>
          <w:lang w:val="de-DE"/>
        </w:rPr>
        <w:t>Corrections are also derived, using the official calibration coefficients provided in the headers of the Level 1.5 imagers for SEVIRI, or by auxiliary data for Meteosat-7.</w:t>
      </w:r>
    </w:p>
    <w:p w:rsidR="00C07778" w:rsidRPr="00C02592" w:rsidRDefault="00C07778" w:rsidP="00C07778">
      <w:pPr>
        <w:autoSpaceDE w:val="0"/>
        <w:autoSpaceDN w:val="0"/>
        <w:adjustRightInd w:val="0"/>
        <w:jc w:val="left"/>
        <w:rPr>
          <w:lang w:val="de-DE"/>
        </w:rPr>
      </w:pPr>
    </w:p>
    <w:tbl>
      <w:tblPr>
        <w:tblStyle w:val="TableGrid"/>
        <w:tblW w:w="0" w:type="auto"/>
        <w:tblLook w:val="04A0"/>
      </w:tblPr>
      <w:tblGrid>
        <w:gridCol w:w="1809"/>
        <w:gridCol w:w="1843"/>
        <w:gridCol w:w="3234"/>
        <w:gridCol w:w="2357"/>
      </w:tblGrid>
      <w:tr w:rsidR="00C07778" w:rsidTr="00A61EFF">
        <w:tc>
          <w:tcPr>
            <w:tcW w:w="1809"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GEO s</w:t>
            </w:r>
            <w:r w:rsidRPr="002D72D1">
              <w:rPr>
                <w:rFonts w:eastAsia="Times New Roman"/>
              </w:rPr>
              <w:t>atellite</w:t>
            </w:r>
          </w:p>
        </w:tc>
        <w:tc>
          <w:tcPr>
            <w:tcW w:w="1843" w:type="dxa"/>
            <w:vAlign w:val="center"/>
          </w:tcPr>
          <w:p w:rsidR="00C07778" w:rsidRDefault="00C07778" w:rsidP="00A61EFF">
            <w:pPr>
              <w:autoSpaceDE w:val="0"/>
              <w:autoSpaceDN w:val="0"/>
              <w:adjustRightInd w:val="0"/>
              <w:jc w:val="center"/>
            </w:pPr>
            <w:r>
              <w:t>Instrument</w:t>
            </w:r>
          </w:p>
        </w:tc>
        <w:tc>
          <w:tcPr>
            <w:tcW w:w="3234"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GEO/Aqua-MODIS SBAF correction (radiance)</w:t>
            </w:r>
          </w:p>
        </w:tc>
        <w:tc>
          <w:tcPr>
            <w:tcW w:w="2357"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SBAF standard error (in %)</w:t>
            </w:r>
          </w:p>
        </w:tc>
      </w:tr>
      <w:tr w:rsidR="00C07778" w:rsidTr="00A61EFF">
        <w:tc>
          <w:tcPr>
            <w:tcW w:w="1809" w:type="dxa"/>
            <w:vAlign w:val="center"/>
          </w:tcPr>
          <w:p w:rsidR="00C07778" w:rsidRPr="002D72D1" w:rsidRDefault="00C07778" w:rsidP="00A61EFF">
            <w:pPr>
              <w:autoSpaceDE w:val="0"/>
              <w:autoSpaceDN w:val="0"/>
              <w:adjustRightInd w:val="0"/>
              <w:jc w:val="left"/>
              <w:rPr>
                <w:rFonts w:eastAsia="Times New Roman"/>
              </w:rPr>
            </w:pPr>
            <w:r>
              <w:rPr>
                <w:rFonts w:eastAsia="Times New Roman"/>
              </w:rPr>
              <w:t>Meteosat 6</w:t>
            </w:r>
          </w:p>
        </w:tc>
        <w:tc>
          <w:tcPr>
            <w:tcW w:w="1843" w:type="dxa"/>
            <w:vAlign w:val="center"/>
          </w:tcPr>
          <w:p w:rsidR="00C07778" w:rsidRPr="002D72D1" w:rsidRDefault="00C07778" w:rsidP="00A61EFF">
            <w:pPr>
              <w:autoSpaceDE w:val="0"/>
              <w:autoSpaceDN w:val="0"/>
              <w:adjustRightInd w:val="0"/>
              <w:jc w:val="center"/>
            </w:pPr>
            <w:r>
              <w:t>MVIRI</w:t>
            </w:r>
          </w:p>
        </w:tc>
        <w:tc>
          <w:tcPr>
            <w:tcW w:w="3234"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c>
          <w:tcPr>
            <w:tcW w:w="2357"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r>
      <w:tr w:rsidR="00C07778" w:rsidTr="00A61EFF">
        <w:tc>
          <w:tcPr>
            <w:tcW w:w="1809" w:type="dxa"/>
            <w:vAlign w:val="center"/>
          </w:tcPr>
          <w:p w:rsidR="00C07778" w:rsidRPr="00AF17DE" w:rsidRDefault="00C07778" w:rsidP="00A61EFF">
            <w:pPr>
              <w:autoSpaceDE w:val="0"/>
              <w:autoSpaceDN w:val="0"/>
              <w:adjustRightInd w:val="0"/>
              <w:jc w:val="left"/>
              <w:rPr>
                <w:rFonts w:eastAsia="Times New Roman"/>
                <w:b/>
                <w:color w:val="FF0000"/>
              </w:rPr>
            </w:pPr>
            <w:r w:rsidRPr="00AF17DE">
              <w:rPr>
                <w:rFonts w:eastAsia="Times New Roman"/>
                <w:b/>
                <w:color w:val="FF0000"/>
              </w:rPr>
              <w:t>Meteosat 7</w:t>
            </w:r>
          </w:p>
        </w:tc>
        <w:tc>
          <w:tcPr>
            <w:tcW w:w="1843" w:type="dxa"/>
            <w:vAlign w:val="center"/>
          </w:tcPr>
          <w:p w:rsidR="00C07778" w:rsidRPr="00AF17DE" w:rsidRDefault="00C07778" w:rsidP="00A61EFF">
            <w:pPr>
              <w:autoSpaceDE w:val="0"/>
              <w:autoSpaceDN w:val="0"/>
              <w:adjustRightInd w:val="0"/>
              <w:jc w:val="center"/>
              <w:rPr>
                <w:b/>
                <w:color w:val="FF0000"/>
              </w:rPr>
            </w:pPr>
            <w:r w:rsidRPr="00AF17DE">
              <w:rPr>
                <w:b/>
                <w:color w:val="FF0000"/>
              </w:rPr>
              <w:t>MVIRI</w:t>
            </w:r>
          </w:p>
        </w:tc>
        <w:tc>
          <w:tcPr>
            <w:tcW w:w="3234" w:type="dxa"/>
            <w:vAlign w:val="center"/>
          </w:tcPr>
          <w:p w:rsidR="00C07778" w:rsidRPr="00AF17DE" w:rsidRDefault="00C07778" w:rsidP="00A61EFF">
            <w:pPr>
              <w:autoSpaceDE w:val="0"/>
              <w:autoSpaceDN w:val="0"/>
              <w:adjustRightInd w:val="0"/>
              <w:jc w:val="center"/>
              <w:rPr>
                <w:rFonts w:eastAsia="Times New Roman"/>
                <w:b/>
                <w:color w:val="FF0000"/>
              </w:rPr>
            </w:pPr>
            <w:r w:rsidRPr="00AF17DE">
              <w:rPr>
                <w:rFonts w:eastAsia="Times New Roman"/>
                <w:b/>
                <w:color w:val="FF0000"/>
              </w:rPr>
              <w:t>0.873</w:t>
            </w:r>
          </w:p>
        </w:tc>
        <w:tc>
          <w:tcPr>
            <w:tcW w:w="2357" w:type="dxa"/>
            <w:vAlign w:val="center"/>
          </w:tcPr>
          <w:p w:rsidR="00C07778" w:rsidRPr="00AF17DE" w:rsidRDefault="00C07778" w:rsidP="00A61EFF">
            <w:pPr>
              <w:autoSpaceDE w:val="0"/>
              <w:autoSpaceDN w:val="0"/>
              <w:adjustRightInd w:val="0"/>
              <w:jc w:val="center"/>
              <w:rPr>
                <w:rFonts w:eastAsia="Times New Roman"/>
                <w:b/>
                <w:color w:val="FF0000"/>
              </w:rPr>
            </w:pPr>
            <w:r w:rsidRPr="00AF17DE">
              <w:rPr>
                <w:rFonts w:eastAsia="Times New Roman"/>
                <w:b/>
                <w:color w:val="FF0000"/>
              </w:rPr>
              <w:t>0.59</w:t>
            </w:r>
          </w:p>
        </w:tc>
      </w:tr>
      <w:tr w:rsidR="00C07778" w:rsidTr="00A61EFF">
        <w:tc>
          <w:tcPr>
            <w:tcW w:w="1809" w:type="dxa"/>
            <w:vAlign w:val="center"/>
          </w:tcPr>
          <w:p w:rsidR="00C07778" w:rsidRPr="002D72D1" w:rsidRDefault="00C07778" w:rsidP="00A61EFF">
            <w:pPr>
              <w:autoSpaceDE w:val="0"/>
              <w:autoSpaceDN w:val="0"/>
              <w:adjustRightInd w:val="0"/>
              <w:jc w:val="left"/>
              <w:rPr>
                <w:rFonts w:eastAsia="Times New Roman"/>
              </w:rPr>
            </w:pPr>
            <w:r>
              <w:rPr>
                <w:rFonts w:eastAsia="Times New Roman"/>
              </w:rPr>
              <w:t>Meteosat 8</w:t>
            </w:r>
          </w:p>
        </w:tc>
        <w:tc>
          <w:tcPr>
            <w:tcW w:w="1843" w:type="dxa"/>
            <w:vAlign w:val="center"/>
          </w:tcPr>
          <w:p w:rsidR="00C07778" w:rsidRPr="002D72D1" w:rsidRDefault="00C07778" w:rsidP="00A61EFF">
            <w:pPr>
              <w:autoSpaceDE w:val="0"/>
              <w:autoSpaceDN w:val="0"/>
              <w:adjustRightInd w:val="0"/>
              <w:jc w:val="center"/>
            </w:pPr>
            <w:r>
              <w:t>SEVIRI</w:t>
            </w:r>
          </w:p>
        </w:tc>
        <w:tc>
          <w:tcPr>
            <w:tcW w:w="3234"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c>
          <w:tcPr>
            <w:tcW w:w="2357"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r>
      <w:tr w:rsidR="00C07778" w:rsidTr="00A61EFF">
        <w:tc>
          <w:tcPr>
            <w:tcW w:w="1809" w:type="dxa"/>
            <w:vAlign w:val="center"/>
          </w:tcPr>
          <w:p w:rsidR="00C07778" w:rsidRPr="00AF17DE" w:rsidRDefault="00C07778" w:rsidP="00A61EFF">
            <w:pPr>
              <w:autoSpaceDE w:val="0"/>
              <w:autoSpaceDN w:val="0"/>
              <w:adjustRightInd w:val="0"/>
              <w:jc w:val="left"/>
              <w:rPr>
                <w:rFonts w:eastAsia="Times New Roman"/>
                <w:b/>
                <w:color w:val="FF0000"/>
              </w:rPr>
            </w:pPr>
            <w:r w:rsidRPr="00AF17DE">
              <w:rPr>
                <w:rFonts w:eastAsia="Times New Roman"/>
                <w:b/>
                <w:color w:val="FF0000"/>
              </w:rPr>
              <w:t>Meteosat 9</w:t>
            </w:r>
          </w:p>
        </w:tc>
        <w:tc>
          <w:tcPr>
            <w:tcW w:w="1843" w:type="dxa"/>
            <w:vAlign w:val="center"/>
          </w:tcPr>
          <w:p w:rsidR="00C07778" w:rsidRPr="00AF17DE" w:rsidRDefault="00C07778" w:rsidP="00A61EFF">
            <w:pPr>
              <w:autoSpaceDE w:val="0"/>
              <w:autoSpaceDN w:val="0"/>
              <w:adjustRightInd w:val="0"/>
              <w:jc w:val="center"/>
              <w:rPr>
                <w:b/>
                <w:color w:val="FF0000"/>
              </w:rPr>
            </w:pPr>
            <w:r w:rsidRPr="00AF17DE">
              <w:rPr>
                <w:b/>
                <w:color w:val="FF0000"/>
              </w:rPr>
              <w:t>SEVIRI</w:t>
            </w:r>
          </w:p>
        </w:tc>
        <w:tc>
          <w:tcPr>
            <w:tcW w:w="3234" w:type="dxa"/>
            <w:vAlign w:val="center"/>
          </w:tcPr>
          <w:p w:rsidR="00C07778" w:rsidRPr="00AF17DE" w:rsidRDefault="00C07778" w:rsidP="00A61EFF">
            <w:pPr>
              <w:autoSpaceDE w:val="0"/>
              <w:autoSpaceDN w:val="0"/>
              <w:adjustRightInd w:val="0"/>
              <w:jc w:val="center"/>
              <w:rPr>
                <w:rFonts w:eastAsia="Times New Roman"/>
                <w:b/>
                <w:color w:val="FF0000"/>
              </w:rPr>
            </w:pPr>
            <w:r w:rsidRPr="00AF17DE">
              <w:rPr>
                <w:rFonts w:eastAsia="Times New Roman"/>
                <w:b/>
                <w:color w:val="FF0000"/>
              </w:rPr>
              <w:t>1.017</w:t>
            </w:r>
          </w:p>
        </w:tc>
        <w:tc>
          <w:tcPr>
            <w:tcW w:w="2357" w:type="dxa"/>
            <w:vAlign w:val="center"/>
          </w:tcPr>
          <w:p w:rsidR="00C07778" w:rsidRPr="00AF17DE" w:rsidRDefault="00C07778" w:rsidP="00A61EFF">
            <w:pPr>
              <w:autoSpaceDE w:val="0"/>
              <w:autoSpaceDN w:val="0"/>
              <w:adjustRightInd w:val="0"/>
              <w:jc w:val="center"/>
              <w:rPr>
                <w:rFonts w:eastAsia="Times New Roman"/>
                <w:b/>
                <w:color w:val="FF0000"/>
              </w:rPr>
            </w:pPr>
            <w:r w:rsidRPr="00AF17DE">
              <w:rPr>
                <w:rFonts w:eastAsia="Times New Roman"/>
                <w:b/>
                <w:color w:val="FF0000"/>
              </w:rPr>
              <w:t>0.07</w:t>
            </w:r>
          </w:p>
        </w:tc>
      </w:tr>
      <w:tr w:rsidR="00C07778" w:rsidTr="00A61EFF">
        <w:tc>
          <w:tcPr>
            <w:tcW w:w="1809" w:type="dxa"/>
            <w:vAlign w:val="center"/>
          </w:tcPr>
          <w:p w:rsidR="00C07778" w:rsidRPr="002D72D1" w:rsidRDefault="00C07778" w:rsidP="00A61EFF">
            <w:pPr>
              <w:autoSpaceDE w:val="0"/>
              <w:autoSpaceDN w:val="0"/>
              <w:adjustRightInd w:val="0"/>
              <w:jc w:val="left"/>
              <w:rPr>
                <w:rFonts w:eastAsia="Times New Roman"/>
              </w:rPr>
            </w:pPr>
            <w:r>
              <w:rPr>
                <w:rFonts w:eastAsia="Times New Roman"/>
              </w:rPr>
              <w:t>Meteosat 10</w:t>
            </w:r>
          </w:p>
        </w:tc>
        <w:tc>
          <w:tcPr>
            <w:tcW w:w="1843" w:type="dxa"/>
            <w:vAlign w:val="center"/>
          </w:tcPr>
          <w:p w:rsidR="00C07778" w:rsidRPr="002D72D1" w:rsidRDefault="00C07778" w:rsidP="00A61EFF">
            <w:pPr>
              <w:autoSpaceDE w:val="0"/>
              <w:autoSpaceDN w:val="0"/>
              <w:adjustRightInd w:val="0"/>
              <w:jc w:val="center"/>
            </w:pPr>
            <w:r>
              <w:t>SEVIRI</w:t>
            </w:r>
          </w:p>
        </w:tc>
        <w:tc>
          <w:tcPr>
            <w:tcW w:w="3234"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c>
          <w:tcPr>
            <w:tcW w:w="2357"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r>
      <w:tr w:rsidR="00C07778" w:rsidTr="00A61EFF">
        <w:tc>
          <w:tcPr>
            <w:tcW w:w="1809" w:type="dxa"/>
            <w:vAlign w:val="center"/>
          </w:tcPr>
          <w:p w:rsidR="00C07778" w:rsidRPr="002D72D1" w:rsidRDefault="00C07778" w:rsidP="00A61EFF">
            <w:pPr>
              <w:autoSpaceDE w:val="0"/>
              <w:autoSpaceDN w:val="0"/>
              <w:adjustRightInd w:val="0"/>
              <w:jc w:val="left"/>
              <w:rPr>
                <w:rFonts w:eastAsia="Times New Roman"/>
              </w:rPr>
            </w:pPr>
            <w:r>
              <w:rPr>
                <w:rFonts w:eastAsia="Times New Roman"/>
              </w:rPr>
              <w:t>Meteosat 11</w:t>
            </w:r>
          </w:p>
        </w:tc>
        <w:tc>
          <w:tcPr>
            <w:tcW w:w="1843" w:type="dxa"/>
            <w:vAlign w:val="center"/>
          </w:tcPr>
          <w:p w:rsidR="00C07778" w:rsidRPr="002D72D1" w:rsidRDefault="00C07778" w:rsidP="00A61EFF">
            <w:pPr>
              <w:autoSpaceDE w:val="0"/>
              <w:autoSpaceDN w:val="0"/>
              <w:adjustRightInd w:val="0"/>
              <w:jc w:val="center"/>
            </w:pPr>
            <w:r>
              <w:t>SEVIRI</w:t>
            </w:r>
          </w:p>
        </w:tc>
        <w:tc>
          <w:tcPr>
            <w:tcW w:w="3234"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c>
          <w:tcPr>
            <w:tcW w:w="2357"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r>
      <w:tr w:rsidR="00C07778" w:rsidTr="00A61EFF">
        <w:tc>
          <w:tcPr>
            <w:tcW w:w="1809" w:type="dxa"/>
            <w:vAlign w:val="center"/>
          </w:tcPr>
          <w:p w:rsidR="00C07778" w:rsidRPr="002D72D1" w:rsidRDefault="00C07778" w:rsidP="00A61EFF">
            <w:pPr>
              <w:autoSpaceDE w:val="0"/>
              <w:autoSpaceDN w:val="0"/>
              <w:adjustRightInd w:val="0"/>
              <w:jc w:val="center"/>
              <w:rPr>
                <w:rFonts w:eastAsia="Times New Roman"/>
              </w:rPr>
            </w:pPr>
          </w:p>
        </w:tc>
        <w:tc>
          <w:tcPr>
            <w:tcW w:w="1843" w:type="dxa"/>
            <w:vAlign w:val="center"/>
          </w:tcPr>
          <w:p w:rsidR="00C07778" w:rsidRPr="002D72D1" w:rsidRDefault="00C07778" w:rsidP="00A61EFF">
            <w:pPr>
              <w:autoSpaceDE w:val="0"/>
              <w:autoSpaceDN w:val="0"/>
              <w:adjustRightInd w:val="0"/>
              <w:jc w:val="center"/>
            </w:pPr>
          </w:p>
        </w:tc>
        <w:tc>
          <w:tcPr>
            <w:tcW w:w="3234" w:type="dxa"/>
            <w:vAlign w:val="center"/>
          </w:tcPr>
          <w:p w:rsidR="00C07778" w:rsidRPr="002D72D1" w:rsidRDefault="00C07778" w:rsidP="00A61EFF">
            <w:pPr>
              <w:autoSpaceDE w:val="0"/>
              <w:autoSpaceDN w:val="0"/>
              <w:adjustRightInd w:val="0"/>
              <w:jc w:val="center"/>
              <w:rPr>
                <w:rFonts w:eastAsia="Times New Roman"/>
              </w:rPr>
            </w:pPr>
          </w:p>
        </w:tc>
        <w:tc>
          <w:tcPr>
            <w:tcW w:w="2357" w:type="dxa"/>
            <w:vAlign w:val="center"/>
          </w:tcPr>
          <w:p w:rsidR="00C07778" w:rsidRPr="002D72D1" w:rsidRDefault="00C07778" w:rsidP="00A61EFF">
            <w:pPr>
              <w:keepNext/>
              <w:autoSpaceDE w:val="0"/>
              <w:autoSpaceDN w:val="0"/>
              <w:adjustRightInd w:val="0"/>
              <w:jc w:val="center"/>
              <w:rPr>
                <w:rFonts w:eastAsia="Times New Roman"/>
              </w:rPr>
            </w:pPr>
          </w:p>
        </w:tc>
      </w:tr>
    </w:tbl>
    <w:p w:rsidR="00C07778" w:rsidRDefault="00C07778" w:rsidP="004C0A80">
      <w:pPr>
        <w:pStyle w:val="Caption"/>
        <w:rPr>
          <w:sz w:val="18"/>
          <w:szCs w:val="18"/>
        </w:rPr>
      </w:pPr>
      <w:bookmarkStart w:id="71" w:name="_Ref403394868"/>
      <w:r>
        <w:t xml:space="preserve">Table </w:t>
      </w:r>
      <w:fldSimple w:instr=" SEQ Table \* ARABIC ">
        <w:r w:rsidR="00AC3735">
          <w:rPr>
            <w:noProof/>
          </w:rPr>
          <w:t>9</w:t>
        </w:r>
      </w:fldSimple>
      <w:bookmarkEnd w:id="71"/>
      <w:r>
        <w:t>: Spectral band adjustment factors as provided by NASA</w:t>
      </w:r>
    </w:p>
    <w:p w:rsidR="00C07778" w:rsidRDefault="00C07778" w:rsidP="00C07778">
      <w:pPr>
        <w:pStyle w:val="Heading1"/>
        <w:rPr>
          <w:sz w:val="18"/>
          <w:szCs w:val="18"/>
        </w:rPr>
      </w:pPr>
      <w:bookmarkStart w:id="72" w:name="_Toc429582503"/>
      <w:r w:rsidRPr="00C07778">
        <w:t>Description of the GSICS product</w:t>
      </w:r>
      <w:bookmarkEnd w:id="72"/>
    </w:p>
    <w:p w:rsidR="009172D9" w:rsidRDefault="009172D9" w:rsidP="00DB63D6">
      <w:pPr>
        <w:autoSpaceDE w:val="0"/>
        <w:autoSpaceDN w:val="0"/>
        <w:adjustRightInd w:val="0"/>
        <w:jc w:val="left"/>
        <w:rPr>
          <w:sz w:val="18"/>
          <w:szCs w:val="18"/>
        </w:rPr>
      </w:pPr>
    </w:p>
    <w:p w:rsidR="00C07778" w:rsidRPr="00AA247E" w:rsidRDefault="0093072E" w:rsidP="00DB63D6">
      <w:pPr>
        <w:autoSpaceDE w:val="0"/>
        <w:autoSpaceDN w:val="0"/>
        <w:adjustRightInd w:val="0"/>
        <w:jc w:val="left"/>
        <w:rPr>
          <w:lang w:val="de-DE"/>
        </w:rPr>
      </w:pPr>
      <w:r w:rsidRPr="00AA247E">
        <w:rPr>
          <w:lang w:val="de-DE"/>
        </w:rPr>
        <w:t xml:space="preserve">The GSICS product for VIS/NIR channels is fully described on the GSICS Research and Data Working Group wiki page </w:t>
      </w:r>
      <w:r w:rsidRPr="00916F04">
        <w:rPr>
          <w:lang w:val="de-DE"/>
        </w:rPr>
        <w:t>(</w:t>
      </w:r>
      <w:hyperlink r:id="rId24" w:history="1">
        <w:r w:rsidRPr="00AA247E">
          <w:rPr>
            <w:color w:val="0070C0"/>
            <w:u w:val="single"/>
            <w:lang w:val="de-DE"/>
          </w:rPr>
          <w:t>https://gsics.nesdis.noaa.gov/wiki/Development/DccWorkArea</w:t>
        </w:r>
      </w:hyperlink>
      <w:r w:rsidRPr="00AA247E">
        <w:rPr>
          <w:lang w:val="de-DE"/>
        </w:rPr>
        <w:t xml:space="preserve">). This format </w:t>
      </w:r>
      <w:r w:rsidR="00AF3BFB">
        <w:rPr>
          <w:lang w:val="de-DE"/>
        </w:rPr>
        <w:t xml:space="preserve">is based on the CF </w:t>
      </w:r>
      <w:r w:rsidRPr="00AA247E">
        <w:rPr>
          <w:lang w:val="de-DE"/>
        </w:rPr>
        <w:t>conventions</w:t>
      </w:r>
      <w:r w:rsidR="00AF3BFB">
        <w:rPr>
          <w:lang w:val="de-DE"/>
        </w:rPr>
        <w:t xml:space="preserve"> in netCDF</w:t>
      </w:r>
      <w:r w:rsidRPr="00AA247E">
        <w:rPr>
          <w:lang w:val="de-DE"/>
        </w:rPr>
        <w:t xml:space="preserve">. The product is currently based on the GSICS DCC method only. It is foreseen to develop and implement more methods to derive robust corrections for reflective solar bands by blending the results from this set of method. The blending is planned to be described by a matrix stored in the product itself. </w:t>
      </w:r>
    </w:p>
    <w:p w:rsidR="00C07778" w:rsidRPr="00AA247E" w:rsidRDefault="009F24BC" w:rsidP="00DB63D6">
      <w:pPr>
        <w:autoSpaceDE w:val="0"/>
        <w:autoSpaceDN w:val="0"/>
        <w:adjustRightInd w:val="0"/>
        <w:jc w:val="left"/>
        <w:rPr>
          <w:lang w:val="de-DE"/>
        </w:rPr>
      </w:pPr>
      <w:r w:rsidRPr="00AA247E">
        <w:rPr>
          <w:lang w:val="de-DE"/>
        </w:rPr>
        <w:t>The current product provides absolute gains, corrections and original calibration coefficients in order to address the needs from the user community.</w:t>
      </w:r>
    </w:p>
    <w:p w:rsidR="00C07778" w:rsidRPr="00AA247E" w:rsidRDefault="00C07778" w:rsidP="00DB63D6">
      <w:pPr>
        <w:autoSpaceDE w:val="0"/>
        <w:autoSpaceDN w:val="0"/>
        <w:adjustRightInd w:val="0"/>
        <w:jc w:val="left"/>
        <w:rPr>
          <w:lang w:val="de-DE"/>
        </w:rPr>
      </w:pPr>
    </w:p>
    <w:p w:rsidR="00C07778" w:rsidRPr="00AA247E" w:rsidRDefault="00713E85" w:rsidP="00AA247E">
      <w:pPr>
        <w:pStyle w:val="Heading1"/>
      </w:pPr>
      <w:bookmarkStart w:id="73" w:name="_Toc429582504"/>
      <w:r>
        <w:t>Further developments</w:t>
      </w:r>
      <w:bookmarkEnd w:id="73"/>
    </w:p>
    <w:p w:rsidR="00561952" w:rsidRDefault="00561952" w:rsidP="00DB63D6">
      <w:pPr>
        <w:autoSpaceDE w:val="0"/>
        <w:autoSpaceDN w:val="0"/>
        <w:adjustRightInd w:val="0"/>
        <w:jc w:val="left"/>
        <w:rPr>
          <w:lang w:val="de-DE"/>
        </w:rPr>
      </w:pPr>
    </w:p>
    <w:p w:rsidR="00561952" w:rsidRDefault="00561952" w:rsidP="00561952">
      <w:pPr>
        <w:autoSpaceDE w:val="0"/>
        <w:autoSpaceDN w:val="0"/>
        <w:adjustRightInd w:val="0"/>
        <w:rPr>
          <w:lang w:val="de-DE"/>
        </w:rPr>
      </w:pPr>
      <w:r>
        <w:rPr>
          <w:lang w:val="de-DE"/>
        </w:rPr>
        <w:t xml:space="preserve">The present Algorithm Theoretical Basis Document describes the GSICS Deep Convective Cloud algorithm as implemented at EUMETSAT for the MVIRI and the SEVIRI instruments available on Meteosat First Generation (second series) and Meteosat Second Generation. A seasonal cycle has been observed with Meteosat-9 over the 0.0 Latitude / 0.0 Longitude. It is currently removed by a mathematical analysis of the complete available timeseries. However, a better understanding of the reasons for this seasonality is necessary in order to assess the limitations of the method and its applicability to other reflective solar bands. </w:t>
      </w:r>
      <w:r w:rsidR="00DF0B41">
        <w:rPr>
          <w:lang w:val="de-DE"/>
        </w:rPr>
        <w:t>Additionally, the sensitivity of the method to the BRDF model to correct to overhead sun should be assessed by imp</w:t>
      </w:r>
      <w:r w:rsidR="004D7529">
        <w:rPr>
          <w:lang w:val="de-DE"/>
        </w:rPr>
        <w:t>l</w:t>
      </w:r>
      <w:r w:rsidR="00DF0B41">
        <w:rPr>
          <w:lang w:val="de-DE"/>
        </w:rPr>
        <w:t>ementing other .</w:t>
      </w:r>
      <w:r>
        <w:rPr>
          <w:lang w:val="de-DE"/>
        </w:rPr>
        <w:t xml:space="preserve">The possibility of using other BRDF models to assess the sensitivity of </w:t>
      </w:r>
      <w:r w:rsidR="00DF0B41">
        <w:rPr>
          <w:lang w:val="de-DE"/>
        </w:rPr>
        <w:t>BRDF models.</w:t>
      </w:r>
      <w:r w:rsidR="004D7529">
        <w:rPr>
          <w:lang w:val="de-DE"/>
        </w:rPr>
        <w:t xml:space="preserve"> Finally, a complete uncertainty analysis still need to be performed prior to the release of operational GSICS inter-calibration products.</w:t>
      </w:r>
    </w:p>
    <w:p w:rsidR="0054205A" w:rsidRDefault="004D7529" w:rsidP="00561952">
      <w:pPr>
        <w:autoSpaceDE w:val="0"/>
        <w:autoSpaceDN w:val="0"/>
        <w:adjustRightInd w:val="0"/>
        <w:rPr>
          <w:lang w:val="de-DE"/>
        </w:rPr>
      </w:pPr>
      <w:r>
        <w:rPr>
          <w:lang w:val="de-DE"/>
        </w:rPr>
        <w:t>Currently the method is applied exclusively to the channels</w:t>
      </w:r>
      <w:r w:rsidR="00D634D6">
        <w:rPr>
          <w:lang w:val="de-DE"/>
        </w:rPr>
        <w:t xml:space="preserve"> centred around 0.6µm</w:t>
      </w:r>
      <w:r>
        <w:rPr>
          <w:lang w:val="de-DE"/>
        </w:rPr>
        <w:t>. The applicability of the method to other bands needs to be assessed</w:t>
      </w:r>
      <w:r w:rsidR="0054205A">
        <w:rPr>
          <w:lang w:val="de-DE"/>
        </w:rPr>
        <w:t>. In order to do so, Suomi NPP VIIRS will be considered instead of Aqua MODIS. This would allow the processing of the VIS08 band for instance (Aqua MODIS saturates about DCCs in this band and therefore no intercalibration can be done for VIS08)</w:t>
      </w:r>
      <w:r>
        <w:rPr>
          <w:lang w:val="de-DE"/>
        </w:rPr>
        <w:t xml:space="preserve">. </w:t>
      </w:r>
    </w:p>
    <w:p w:rsidR="00DF0B41" w:rsidRDefault="0054205A" w:rsidP="00561952">
      <w:pPr>
        <w:autoSpaceDE w:val="0"/>
        <w:autoSpaceDN w:val="0"/>
        <w:adjustRightInd w:val="0"/>
        <w:rPr>
          <w:lang w:val="de-DE"/>
        </w:rPr>
      </w:pPr>
      <w:r>
        <w:rPr>
          <w:lang w:val="de-DE"/>
        </w:rPr>
        <w:t>Finally, w</w:t>
      </w:r>
      <w:r w:rsidR="004D7529">
        <w:rPr>
          <w:lang w:val="de-DE"/>
        </w:rPr>
        <w:t>henever other inter-calibration methods are available, blended GSICS products should be established. It implies the development of additional and complementary inter-calibration methods, but als</w:t>
      </w:r>
      <w:r w:rsidR="00EC2129">
        <w:rPr>
          <w:lang w:val="de-DE"/>
        </w:rPr>
        <w:t>o the elaboration of robust ble</w:t>
      </w:r>
      <w:r w:rsidR="004D7529">
        <w:rPr>
          <w:lang w:val="de-DE"/>
        </w:rPr>
        <w:t>nding method to derive composite corrections with the associated uncertainties.</w:t>
      </w:r>
    </w:p>
    <w:p w:rsidR="00DF0B41" w:rsidRDefault="00DF0B41" w:rsidP="00561952">
      <w:pPr>
        <w:autoSpaceDE w:val="0"/>
        <w:autoSpaceDN w:val="0"/>
        <w:adjustRightInd w:val="0"/>
        <w:rPr>
          <w:lang w:val="de-DE"/>
        </w:rPr>
      </w:pPr>
    </w:p>
    <w:p w:rsidR="00C07778" w:rsidRPr="00AA247E" w:rsidRDefault="00C07778" w:rsidP="00916F04">
      <w:pPr>
        <w:autoSpaceDE w:val="0"/>
        <w:autoSpaceDN w:val="0"/>
        <w:adjustRightInd w:val="0"/>
        <w:rPr>
          <w:lang w:val="de-DE"/>
        </w:rPr>
      </w:pPr>
    </w:p>
    <w:sectPr w:rsidR="00C07778" w:rsidRPr="00AA247E" w:rsidSect="00AC66C0">
      <w:headerReference w:type="first" r:id="rId25"/>
      <w:pgSz w:w="11907" w:h="16840" w:code="9"/>
      <w:pgMar w:top="2268" w:right="1440" w:bottom="1134" w:left="1440"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A1" w:rsidRDefault="00F202A1">
      <w:r>
        <w:separator/>
      </w:r>
    </w:p>
  </w:endnote>
  <w:endnote w:type="continuationSeparator" w:id="0">
    <w:p w:rsidR="00F202A1" w:rsidRDefault="00F202A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9B" w:rsidRDefault="00226D88">
    <w:pPr>
      <w:pStyle w:val="Footer"/>
      <w:framePr w:wrap="around" w:vAnchor="text" w:hAnchor="margin" w:xAlign="right" w:y="1"/>
      <w:rPr>
        <w:rStyle w:val="PageNumber"/>
      </w:rPr>
    </w:pPr>
    <w:r>
      <w:rPr>
        <w:rStyle w:val="PageNumber"/>
      </w:rPr>
      <w:fldChar w:fldCharType="begin"/>
    </w:r>
    <w:r w:rsidR="00DE6E9B">
      <w:rPr>
        <w:rStyle w:val="PageNumber"/>
      </w:rPr>
      <w:instrText xml:space="preserve">PAGE  </w:instrText>
    </w:r>
    <w:r>
      <w:rPr>
        <w:rStyle w:val="PageNumber"/>
      </w:rPr>
      <w:fldChar w:fldCharType="separate"/>
    </w:r>
    <w:r w:rsidR="00DE6E9B">
      <w:rPr>
        <w:rStyle w:val="PageNumber"/>
        <w:noProof/>
      </w:rPr>
      <w:t>9</w:t>
    </w:r>
    <w:r>
      <w:rPr>
        <w:rStyle w:val="PageNumber"/>
      </w:rPr>
      <w:fldChar w:fldCharType="end"/>
    </w:r>
  </w:p>
  <w:p w:rsidR="00DE6E9B" w:rsidRDefault="00DE6E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9B" w:rsidRDefault="00DE6E9B">
    <w:pPr>
      <w:pStyle w:val="Footer"/>
      <w:ind w:right="360"/>
      <w:rPr>
        <w:rStyle w:val="PageNumber"/>
      </w:rPr>
    </w:pPr>
    <w:r>
      <w:rPr>
        <w:rStyle w:val="PageNumber"/>
      </w:rPr>
      <w:t xml:space="preserve">Page </w:t>
    </w:r>
    <w:r w:rsidR="00226D88">
      <w:rPr>
        <w:rStyle w:val="PageNumber"/>
      </w:rPr>
      <w:fldChar w:fldCharType="begin"/>
    </w:r>
    <w:r>
      <w:rPr>
        <w:rStyle w:val="PageNumber"/>
      </w:rPr>
      <w:instrText xml:space="preserve"> PAGE </w:instrText>
    </w:r>
    <w:r w:rsidR="00226D88">
      <w:rPr>
        <w:rStyle w:val="PageNumber"/>
      </w:rPr>
      <w:fldChar w:fldCharType="separate"/>
    </w:r>
    <w:r w:rsidR="004C0B93">
      <w:rPr>
        <w:rStyle w:val="PageNumber"/>
        <w:noProof/>
      </w:rPr>
      <w:t>2</w:t>
    </w:r>
    <w:r w:rsidR="00226D88">
      <w:rPr>
        <w:rStyle w:val="PageNumber"/>
      </w:rPr>
      <w:fldChar w:fldCharType="end"/>
    </w:r>
    <w:r>
      <w:rPr>
        <w:rStyle w:val="PageNumber"/>
      </w:rPr>
      <w:t xml:space="preserve"> of </w:t>
    </w:r>
    <w:r w:rsidR="00226D88">
      <w:rPr>
        <w:rStyle w:val="PageNumber"/>
      </w:rPr>
      <w:fldChar w:fldCharType="begin"/>
    </w:r>
    <w:r>
      <w:rPr>
        <w:rStyle w:val="PageNumber"/>
      </w:rPr>
      <w:instrText xml:space="preserve"> NUMPAGES </w:instrText>
    </w:r>
    <w:r w:rsidR="00226D88">
      <w:rPr>
        <w:rStyle w:val="PageNumber"/>
      </w:rPr>
      <w:fldChar w:fldCharType="separate"/>
    </w:r>
    <w:r w:rsidR="004C0B93">
      <w:rPr>
        <w:rStyle w:val="PageNumber"/>
        <w:noProof/>
      </w:rPr>
      <w:t>26</w:t>
    </w:r>
    <w:r w:rsidR="00226D88">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9B" w:rsidRDefault="00DE6E9B" w:rsidP="002C60C4">
    <w:pPr>
      <w:pStyle w:val="Footer"/>
    </w:pPr>
  </w:p>
  <w:p w:rsidR="00DE6E9B" w:rsidRPr="002C60C4" w:rsidRDefault="00DE6E9B" w:rsidP="002C60C4">
    <w:pPr>
      <w:pStyle w:val="Footer"/>
      <w:rPr>
        <w:sz w:val="16"/>
        <w:szCs w:val="16"/>
      </w:rPr>
    </w:pPr>
    <w:r w:rsidRPr="002C60C4">
      <w:rPr>
        <w:sz w:val="16"/>
        <w:szCs w:val="16"/>
      </w:rPr>
      <w:t>© EUMETSAT</w:t>
    </w:r>
  </w:p>
  <w:p w:rsidR="00DE6E9B" w:rsidRPr="002C60C4" w:rsidRDefault="00DE6E9B" w:rsidP="002C60C4">
    <w:pPr>
      <w:pStyle w:val="Footer"/>
      <w:rPr>
        <w:sz w:val="16"/>
        <w:szCs w:val="16"/>
      </w:rPr>
    </w:pPr>
    <w:r w:rsidRPr="002C60C4">
      <w:rPr>
        <w:sz w:val="16"/>
        <w:szCs w:val="16"/>
      </w:rPr>
      <w:t>The copyright of this document is the property of EUMETSAT.</w:t>
    </w:r>
  </w:p>
  <w:p w:rsidR="00DE6E9B" w:rsidRPr="002C60C4" w:rsidRDefault="00DE6E9B" w:rsidP="002C6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A1" w:rsidRDefault="00F202A1">
      <w:r>
        <w:separator/>
      </w:r>
    </w:p>
  </w:footnote>
  <w:footnote w:type="continuationSeparator" w:id="0">
    <w:p w:rsidR="00F202A1" w:rsidRDefault="00F20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9B" w:rsidRDefault="00226D88" w:rsidP="00ED4293">
    <w:pPr>
      <w:pStyle w:val="Header"/>
    </w:pPr>
    <w:bookmarkStart w:id="6" w:name="E_DOC_NO02"/>
    <w:r>
      <w:pict>
        <v:shapetype id="_x0000_t202" coordsize="21600,21600" o:spt="202" path="m,l,21600r21600,l21600,xe">
          <v:stroke joinstyle="miter"/>
          <v:path gradientshapeok="t" o:connecttype="rect"/>
        </v:shapetype>
        <v:shape id="_x0000_s2050" type="#_x0000_t202" style="position:absolute;left:0;text-align:left;margin-left:-5.85pt;margin-top:-8.8pt;width:162.9pt;height:44.2pt;z-index:251658240;mso-wrap-style:none" filled="f" stroked="f">
          <v:textbox style="mso-next-textbox:#_x0000_s2050;mso-fit-shape-to-text:t">
            <w:txbxContent>
              <w:p w:rsidR="00DE6E9B" w:rsidRDefault="00DE6E9B" w:rsidP="00ED4293">
                <w:r>
                  <w:rPr>
                    <w:b/>
                    <w:noProof/>
                  </w:rPr>
                  <w:drawing>
                    <wp:inline distT="0" distB="0" distL="0" distR="0">
                      <wp:extent cx="1885950" cy="469900"/>
                      <wp:effectExtent l="0" t="0" r="0" b="0"/>
                      <wp:docPr id="122" name="Picture 122" descr="EUMETSATLogo_hor_noTagline_soli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EUMETSATLogo_hor_noTagline_solid_black"/>
                              <pic:cNvPicPr>
                                <a:picLocks noChangeAspect="1" noChangeArrowheads="1"/>
                              </pic:cNvPicPr>
                            </pic:nvPicPr>
                            <pic:blipFill>
                              <a:blip r:embed="rId1"/>
                              <a:srcRect/>
                              <a:stretch>
                                <a:fillRect/>
                              </a:stretch>
                            </pic:blipFill>
                            <pic:spPr bwMode="auto">
                              <a:xfrm>
                                <a:off x="0" y="0"/>
                                <a:ext cx="1885950" cy="469900"/>
                              </a:xfrm>
                              <a:prstGeom prst="rect">
                                <a:avLst/>
                              </a:prstGeom>
                              <a:noFill/>
                              <a:ln w="9525">
                                <a:noFill/>
                                <a:miter lim="800000"/>
                                <a:headEnd/>
                                <a:tailEnd/>
                              </a:ln>
                            </pic:spPr>
                          </pic:pic>
                        </a:graphicData>
                      </a:graphic>
                    </wp:inline>
                  </w:drawing>
                </w:r>
              </w:p>
            </w:txbxContent>
          </v:textbox>
        </v:shape>
      </w:pict>
    </w:r>
    <w:r w:rsidR="0031439C">
      <w:t>EUM/TSS/TEN/14/762199</w:t>
    </w:r>
    <w:bookmarkEnd w:id="6"/>
    <w:r w:rsidR="00DE6E9B">
      <w:t xml:space="preserve"> </w:t>
    </w:r>
  </w:p>
  <w:p w:rsidR="00DE6E9B" w:rsidRDefault="0031439C" w:rsidP="00ED4293">
    <w:pPr>
      <w:pStyle w:val="Header"/>
      <w:ind w:left="3119"/>
    </w:pPr>
    <w:bookmarkStart w:id="7" w:name="ISSUE_AND_DATE01"/>
    <w:r>
      <w:t>v1A Draft, 8 July 2014</w:t>
    </w:r>
    <w:bookmarkEnd w:id="7"/>
  </w:p>
  <w:p w:rsidR="00DE6E9B" w:rsidRDefault="0031439C" w:rsidP="00ED4293">
    <w:pPr>
      <w:pStyle w:val="Header20"/>
      <w:ind w:left="2552"/>
    </w:pPr>
    <w:bookmarkStart w:id="8" w:name="DOCNAME02"/>
    <w:r>
      <w:t>ATBD for EUMETSAT GSICS Inter-Calibration with_MODIS using Deep Convective Clouds</w:t>
    </w:r>
    <w:bookmarkEnd w:id="8"/>
  </w:p>
  <w:p w:rsidR="00DE6E9B" w:rsidRDefault="00DE6E9B" w:rsidP="00ED4293">
    <w:pPr>
      <w:pStyle w:val="Header20"/>
      <w:pBdr>
        <w:bottom w:val="single" w:sz="4" w:space="2" w:color="auto"/>
      </w:pBdr>
    </w:pPr>
  </w:p>
  <w:p w:rsidR="00DE6E9B" w:rsidRDefault="00DE6E9B" w:rsidP="00ED4293">
    <w:pPr>
      <w:pStyle w:val="Confidentiality"/>
      <w:jc w:val="center"/>
    </w:pPr>
    <w:bookmarkStart w:id="9" w:name="E_CONFIDA02"/>
    <w:bookmarkEnd w:id="9"/>
  </w:p>
  <w:p w:rsidR="00DE6E9B" w:rsidRPr="00ED4293" w:rsidRDefault="00DE6E9B" w:rsidP="00ED42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9B" w:rsidRDefault="00226D88" w:rsidP="006917EA">
    <w:pPr>
      <w:pStyle w:val="Header"/>
      <w:jc w:val="left"/>
    </w:pPr>
    <w:r>
      <w:pict>
        <v:shapetype id="_x0000_t202" coordsize="21600,21600" o:spt="202" path="m,l,21600r21600,l21600,xe">
          <v:stroke joinstyle="miter"/>
          <v:path gradientshapeok="t" o:connecttype="rect"/>
        </v:shapetype>
        <v:shape id="_x0000_s2049" type="#_x0000_t202" style="position:absolute;margin-left:328.7pt;margin-top:-2.6pt;width:123.65pt;height:1in;z-index:251657216" o:allowincell="f" stroked="f">
          <v:textbox style="mso-next-textbox:#_x0000_s2049">
            <w:txbxContent>
              <w:p w:rsidR="00DE6E9B" w:rsidRDefault="00DE6E9B" w:rsidP="006917EA">
                <w:pPr>
                  <w:jc w:val="right"/>
                </w:pPr>
              </w:p>
            </w:txbxContent>
          </v:textbox>
        </v:shape>
      </w:pict>
    </w:r>
    <w:r w:rsidR="00DE6E9B">
      <w:rPr>
        <w:b/>
      </w:rPr>
      <w:drawing>
        <wp:inline distT="0" distB="0" distL="0" distR="0">
          <wp:extent cx="2180844" cy="539496"/>
          <wp:effectExtent l="19050" t="0" r="0" b="0"/>
          <wp:docPr id="125" name="Picture 125" descr="H:\MY DOCUMENTS\EUMETSATLogo_hor_noTagline_solid_bl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MY DOCUMENTS\EUMETSATLogo_hor_noTagline_solid_black_CMYK.jpg"/>
                  <pic:cNvPicPr>
                    <a:picLocks noChangeAspect="1" noChangeArrowheads="1"/>
                  </pic:cNvPicPr>
                </pic:nvPicPr>
                <pic:blipFill>
                  <a:blip r:embed="rId1"/>
                  <a:srcRect/>
                  <a:stretch>
                    <a:fillRect/>
                  </a:stretch>
                </pic:blipFill>
                <pic:spPr bwMode="auto">
                  <a:xfrm>
                    <a:off x="0" y="0"/>
                    <a:ext cx="2180844" cy="539496"/>
                  </a:xfrm>
                  <a:prstGeom prst="rect">
                    <a:avLst/>
                  </a:prstGeom>
                  <a:noFill/>
                  <a:ln w="9525">
                    <a:noFill/>
                    <a:miter lim="800000"/>
                    <a:headEnd/>
                    <a:tailEnd/>
                  </a:ln>
                </pic:spPr>
              </pic:pic>
            </a:graphicData>
          </a:graphic>
        </wp:inline>
      </w:drawing>
    </w:r>
  </w:p>
  <w:p w:rsidR="00DE6E9B" w:rsidRPr="006917EA" w:rsidRDefault="00DE6E9B" w:rsidP="006917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CellMar>
        <w:left w:w="0" w:type="dxa"/>
        <w:right w:w="0" w:type="dxa"/>
      </w:tblCellMar>
      <w:tblLook w:val="0000"/>
    </w:tblPr>
    <w:tblGrid>
      <w:gridCol w:w="3081"/>
      <w:gridCol w:w="5991"/>
    </w:tblGrid>
    <w:tr w:rsidR="00DE6E9B">
      <w:trPr>
        <w:cantSplit/>
      </w:trPr>
      <w:tc>
        <w:tcPr>
          <w:tcW w:w="3081" w:type="dxa"/>
        </w:tcPr>
        <w:p w:rsidR="00DE6E9B" w:rsidRDefault="00DE6E9B" w:rsidP="00AC66C0">
          <w:pPr>
            <w:pStyle w:val="Header"/>
            <w:spacing w:before="240" w:after="60"/>
            <w:jc w:val="left"/>
          </w:pPr>
          <w:r>
            <w:rPr>
              <w:rFonts w:ascii="Times New Roman" w:hAnsi="Times New Roman"/>
              <w:b/>
            </w:rPr>
            <w:drawing>
              <wp:inline distT="0" distB="0" distL="0" distR="0">
                <wp:extent cx="1739900" cy="2984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39900" cy="298450"/>
                        </a:xfrm>
                        <a:prstGeom prst="rect">
                          <a:avLst/>
                        </a:prstGeom>
                        <a:noFill/>
                        <a:ln w="9525">
                          <a:noFill/>
                          <a:miter lim="800000"/>
                          <a:headEnd/>
                          <a:tailEnd/>
                        </a:ln>
                      </pic:spPr>
                    </pic:pic>
                  </a:graphicData>
                </a:graphic>
              </wp:inline>
            </w:drawing>
          </w:r>
        </w:p>
      </w:tc>
      <w:tc>
        <w:tcPr>
          <w:tcW w:w="5991" w:type="dxa"/>
        </w:tcPr>
        <w:p w:rsidR="00DE6E9B" w:rsidRPr="0001011C" w:rsidRDefault="00DE6E9B" w:rsidP="00AC66C0">
          <w:pPr>
            <w:pStyle w:val="Header"/>
            <w:rPr>
              <w:lang w:val="de-DE"/>
            </w:rPr>
          </w:pPr>
          <w:r w:rsidRPr="0001011C">
            <w:rPr>
              <w:lang w:val="de-DE"/>
            </w:rPr>
            <w:t xml:space="preserve">EUM/GES/SPE/06/2266 </w:t>
          </w:r>
        </w:p>
        <w:p w:rsidR="00DE6E9B" w:rsidRPr="0001011C" w:rsidRDefault="00DE6E9B" w:rsidP="00AC66C0">
          <w:pPr>
            <w:pStyle w:val="Header"/>
            <w:rPr>
              <w:lang w:val="de-DE"/>
            </w:rPr>
          </w:pPr>
          <w:r w:rsidRPr="0001011C">
            <w:rPr>
              <w:lang w:val="de-DE"/>
            </w:rPr>
            <w:t>v2 Draft, 9 October 2006</w:t>
          </w:r>
        </w:p>
        <w:p w:rsidR="00DE6E9B" w:rsidRDefault="00DE6E9B" w:rsidP="00AC66C0">
          <w:pPr>
            <w:pStyle w:val="Header2"/>
          </w:pPr>
          <w:r>
            <w:t>Proposal 1- Technical Document Template</w:t>
          </w:r>
        </w:p>
      </w:tc>
    </w:tr>
  </w:tbl>
  <w:p w:rsidR="00DE6E9B" w:rsidRDefault="00DE6E9B" w:rsidP="00AC66C0">
    <w:pPr>
      <w:pStyle w:val="Confidentiality"/>
      <w:jc w:val="center"/>
    </w:pPr>
  </w:p>
  <w:p w:rsidR="00DE6E9B" w:rsidRPr="006917EA" w:rsidRDefault="00DE6E9B" w:rsidP="00AC66C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D78"/>
    <w:multiLevelType w:val="hybridMultilevel"/>
    <w:tmpl w:val="EEDE427A"/>
    <w:lvl w:ilvl="0" w:tplc="B82ACADC">
      <w:start w:val="1"/>
      <w:numFmt w:val="decimal"/>
      <w:lvlText w:val="%1."/>
      <w:lvlJc w:val="left"/>
      <w:pPr>
        <w:tabs>
          <w:tab w:val="num" w:pos="720"/>
        </w:tabs>
        <w:ind w:left="720" w:hanging="360"/>
      </w:pPr>
    </w:lvl>
    <w:lvl w:ilvl="1" w:tplc="D61EF1A8" w:tentative="1">
      <w:start w:val="1"/>
      <w:numFmt w:val="decimal"/>
      <w:lvlText w:val="%2."/>
      <w:lvlJc w:val="left"/>
      <w:pPr>
        <w:tabs>
          <w:tab w:val="num" w:pos="1440"/>
        </w:tabs>
        <w:ind w:left="1440" w:hanging="360"/>
      </w:pPr>
    </w:lvl>
    <w:lvl w:ilvl="2" w:tplc="471A08C2">
      <w:start w:val="1"/>
      <w:numFmt w:val="decimal"/>
      <w:lvlText w:val="%3."/>
      <w:lvlJc w:val="left"/>
      <w:pPr>
        <w:tabs>
          <w:tab w:val="num" w:pos="2160"/>
        </w:tabs>
        <w:ind w:left="2160" w:hanging="360"/>
      </w:pPr>
    </w:lvl>
    <w:lvl w:ilvl="3" w:tplc="5BD2E440">
      <w:start w:val="2316"/>
      <w:numFmt w:val="bullet"/>
      <w:lvlText w:val="•"/>
      <w:lvlJc w:val="left"/>
      <w:pPr>
        <w:tabs>
          <w:tab w:val="num" w:pos="2880"/>
        </w:tabs>
        <w:ind w:left="2880" w:hanging="360"/>
      </w:pPr>
      <w:rPr>
        <w:rFonts w:ascii="Arial" w:hAnsi="Arial" w:hint="default"/>
      </w:rPr>
    </w:lvl>
    <w:lvl w:ilvl="4" w:tplc="EC7E4C74" w:tentative="1">
      <w:start w:val="1"/>
      <w:numFmt w:val="decimal"/>
      <w:lvlText w:val="%5."/>
      <w:lvlJc w:val="left"/>
      <w:pPr>
        <w:tabs>
          <w:tab w:val="num" w:pos="3600"/>
        </w:tabs>
        <w:ind w:left="3600" w:hanging="360"/>
      </w:pPr>
    </w:lvl>
    <w:lvl w:ilvl="5" w:tplc="664AA5D2" w:tentative="1">
      <w:start w:val="1"/>
      <w:numFmt w:val="decimal"/>
      <w:lvlText w:val="%6."/>
      <w:lvlJc w:val="left"/>
      <w:pPr>
        <w:tabs>
          <w:tab w:val="num" w:pos="4320"/>
        </w:tabs>
        <w:ind w:left="4320" w:hanging="360"/>
      </w:pPr>
    </w:lvl>
    <w:lvl w:ilvl="6" w:tplc="FBB29FDA" w:tentative="1">
      <w:start w:val="1"/>
      <w:numFmt w:val="decimal"/>
      <w:lvlText w:val="%7."/>
      <w:lvlJc w:val="left"/>
      <w:pPr>
        <w:tabs>
          <w:tab w:val="num" w:pos="5040"/>
        </w:tabs>
        <w:ind w:left="5040" w:hanging="360"/>
      </w:pPr>
    </w:lvl>
    <w:lvl w:ilvl="7" w:tplc="19D0A9DC" w:tentative="1">
      <w:start w:val="1"/>
      <w:numFmt w:val="decimal"/>
      <w:lvlText w:val="%8."/>
      <w:lvlJc w:val="left"/>
      <w:pPr>
        <w:tabs>
          <w:tab w:val="num" w:pos="5760"/>
        </w:tabs>
        <w:ind w:left="5760" w:hanging="360"/>
      </w:pPr>
    </w:lvl>
    <w:lvl w:ilvl="8" w:tplc="0922C40E" w:tentative="1">
      <w:start w:val="1"/>
      <w:numFmt w:val="decimal"/>
      <w:lvlText w:val="%9."/>
      <w:lvlJc w:val="left"/>
      <w:pPr>
        <w:tabs>
          <w:tab w:val="num" w:pos="6480"/>
        </w:tabs>
        <w:ind w:left="6480" w:hanging="360"/>
      </w:pPr>
    </w:lvl>
  </w:abstractNum>
  <w:abstractNum w:abstractNumId="1">
    <w:nsid w:val="015667F2"/>
    <w:multiLevelType w:val="hybridMultilevel"/>
    <w:tmpl w:val="FEF469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B765420"/>
    <w:multiLevelType w:val="multilevel"/>
    <w:tmpl w:val="CA42D966"/>
    <w:lvl w:ilvl="0">
      <w:start w:val="1"/>
      <w:numFmt w:val="decimal"/>
      <w:pStyle w:val="Heading1"/>
      <w:lvlText w:val="%1."/>
      <w:lvlJc w:val="left"/>
      <w:pPr>
        <w:ind w:left="360" w:hanging="360"/>
      </w:pPr>
      <w:rPr>
        <w:rFonts w:hint="default"/>
        <w:sz w:val="24"/>
        <w:szCs w:val="24"/>
      </w:rPr>
    </w:lvl>
    <w:lvl w:ilvl="1">
      <w:start w:val="1"/>
      <w:numFmt w:val="decimal"/>
      <w:pStyle w:val="Heading2"/>
      <w:lvlText w:val="%1.%2"/>
      <w:lvlJc w:val="left"/>
      <w:pPr>
        <w:tabs>
          <w:tab w:val="num" w:pos="851"/>
        </w:tabs>
        <w:ind w:left="851" w:hanging="85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4"/>
        <w:szCs w:val="22"/>
        <w:u w:val="none"/>
        <w:vertAlign w:val="baseline"/>
        <w:em w:val="none"/>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FBE1B8E"/>
    <w:multiLevelType w:val="hybridMultilevel"/>
    <w:tmpl w:val="963E5A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72A2D"/>
    <w:multiLevelType w:val="hybridMultilevel"/>
    <w:tmpl w:val="5B927E5C"/>
    <w:lvl w:ilvl="0" w:tplc="1ACA0F6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5871A55"/>
    <w:multiLevelType w:val="hybridMultilevel"/>
    <w:tmpl w:val="E3E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4836D5"/>
    <w:multiLevelType w:val="multilevel"/>
    <w:tmpl w:val="D9809322"/>
    <w:lvl w:ilvl="0">
      <w:start w:val="1"/>
      <w:numFmt w:val="decimal"/>
      <w:pStyle w:val="Article"/>
      <w:suff w:val="nothing"/>
      <w:lvlText w:val="Article %1"/>
      <w:lvlJc w:val="left"/>
      <w:pPr>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2C04EDE"/>
    <w:multiLevelType w:val="singleLevel"/>
    <w:tmpl w:val="7676E810"/>
    <w:lvl w:ilvl="0">
      <w:start w:val="1"/>
      <w:numFmt w:val="bullet"/>
      <w:pStyle w:val="Bullet3"/>
      <w:lvlText w:val="•"/>
      <w:lvlJc w:val="left"/>
      <w:pPr>
        <w:tabs>
          <w:tab w:val="num" w:pos="567"/>
        </w:tabs>
        <w:ind w:left="567" w:hanging="567"/>
      </w:pPr>
      <w:rPr>
        <w:rFonts w:ascii="Times New Roman" w:hAnsi="Times New Roman" w:hint="default"/>
      </w:rPr>
    </w:lvl>
  </w:abstractNum>
  <w:abstractNum w:abstractNumId="8">
    <w:nsid w:val="322D2F20"/>
    <w:multiLevelType w:val="hybridMultilevel"/>
    <w:tmpl w:val="301AB80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36040503"/>
    <w:multiLevelType w:val="hybridMultilevel"/>
    <w:tmpl w:val="CAEC35D2"/>
    <w:lvl w:ilvl="0" w:tplc="1ACA0F6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36B737D5"/>
    <w:multiLevelType w:val="multilevel"/>
    <w:tmpl w:val="A5BA4C88"/>
    <w:styleLink w:val="Level1-Step"/>
    <w:lvl w:ilvl="0">
      <w:start w:val="1"/>
      <w:numFmt w:val="decimal"/>
      <w:lvlText w:val="%1."/>
      <w:lvlJc w:val="left"/>
      <w:pPr>
        <w:tabs>
          <w:tab w:val="num" w:pos="720"/>
        </w:tabs>
        <w:ind w:left="720" w:hanging="720"/>
      </w:pPr>
      <w:rPr>
        <w:rFonts w:ascii="Arial" w:eastAsia="MS Mincho" w:hAnsi="Arial"/>
        <w:kern w:val="32"/>
        <w:sz w:val="32"/>
      </w:rPr>
    </w:lvl>
    <w:lvl w:ilvl="1">
      <w:start w:val="1"/>
      <w:numFmt w:val="lowerLetter"/>
      <w:lvlText w:val="%1.%2."/>
      <w:lvlJc w:val="left"/>
      <w:pPr>
        <w:tabs>
          <w:tab w:val="num" w:pos="720"/>
        </w:tabs>
        <w:ind w:left="720" w:hanging="720"/>
      </w:pPr>
      <w:rPr>
        <w:rFonts w:ascii="Arial" w:hAnsi="Arial" w:hint="default"/>
        <w:b/>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8A6773"/>
    <w:multiLevelType w:val="hybridMultilevel"/>
    <w:tmpl w:val="0490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6158B8"/>
    <w:multiLevelType w:val="hybridMultilevel"/>
    <w:tmpl w:val="1BF4B97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268C491C">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362710"/>
    <w:multiLevelType w:val="hybridMultilevel"/>
    <w:tmpl w:val="78B64E3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nsid w:val="43461EB6"/>
    <w:multiLevelType w:val="hybridMultilevel"/>
    <w:tmpl w:val="DA9C29A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258C4"/>
    <w:multiLevelType w:val="hybridMultilevel"/>
    <w:tmpl w:val="1FD0E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B078E2"/>
    <w:multiLevelType w:val="hybridMultilevel"/>
    <w:tmpl w:val="B23E70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995624"/>
    <w:multiLevelType w:val="multilevel"/>
    <w:tmpl w:val="F85C802C"/>
    <w:styleLink w:val="Level4"/>
    <w:lvl w:ilvl="0">
      <w:start w:val="1"/>
      <w:numFmt w:val="decimal"/>
      <w:lvlText w:val="%1."/>
      <w:lvlJc w:val="left"/>
      <w:pPr>
        <w:tabs>
          <w:tab w:val="num" w:pos="720"/>
        </w:tabs>
        <w:ind w:left="720" w:hanging="720"/>
      </w:pPr>
      <w:rPr>
        <w:rFonts w:hint="default"/>
      </w:rPr>
    </w:lvl>
    <w:lvl w:ilvl="1">
      <w:start w:val="1"/>
      <w:numFmt w:val="lowerLetter"/>
      <w:lvlText w:val="%1.%2."/>
      <w:lvlJc w:val="left"/>
      <w:pPr>
        <w:tabs>
          <w:tab w:val="num" w:pos="720"/>
        </w:tabs>
        <w:ind w:left="720" w:hanging="720"/>
      </w:pPr>
      <w:rPr>
        <w:rFonts w:ascii="Arial" w:hAnsi="Arial" w:hint="default"/>
        <w:b/>
        <w:i w:val="0"/>
        <w:sz w:val="24"/>
      </w:rPr>
    </w:lvl>
    <w:lvl w:ilvl="2">
      <w:start w:val="1"/>
      <w:numFmt w:val="lowerRoman"/>
      <w:lvlText w:val="%1.%2.%3."/>
      <w:lvlJc w:val="left"/>
      <w:pPr>
        <w:tabs>
          <w:tab w:val="num" w:pos="720"/>
        </w:tabs>
        <w:ind w:left="720" w:hanging="720"/>
      </w:pPr>
      <w:rPr>
        <w:rFonts w:ascii="Arial" w:hAnsi="Arial" w:hint="default"/>
        <w:b/>
        <w:bCs/>
        <w:i/>
        <w:iCs/>
        <w:sz w:val="24"/>
      </w:rPr>
    </w:lvl>
    <w:lvl w:ilvl="3">
      <w:start w:val="1"/>
      <w:numFmt w:val="decimal"/>
      <w:lvlText w:val="%1.%2.%3.v0.%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3C95F7B"/>
    <w:multiLevelType w:val="multilevel"/>
    <w:tmpl w:val="D8BAFEA6"/>
    <w:styleLink w:val="StyleOutlinenumbered"/>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113"/>
        </w:tabs>
        <w:ind w:left="113" w:hanging="113"/>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pStyle w:val="Appendix2"/>
      <w:lvlText w:val="%1.%2"/>
      <w:lvlJc w:val="left"/>
      <w:pPr>
        <w:tabs>
          <w:tab w:val="num" w:pos="1418"/>
        </w:tabs>
        <w:ind w:left="1418" w:hanging="1418"/>
      </w:pPr>
    </w:lvl>
    <w:lvl w:ilvl="2">
      <w:start w:val="1"/>
      <w:numFmt w:val="decimal"/>
      <w:pStyle w:val="Appendix3"/>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A336C36"/>
    <w:multiLevelType w:val="singleLevel"/>
    <w:tmpl w:val="E30AA5BA"/>
    <w:lvl w:ilvl="0">
      <w:start w:val="1"/>
      <w:numFmt w:val="bullet"/>
      <w:pStyle w:val="Bullet2"/>
      <w:lvlText w:val="-"/>
      <w:lvlJc w:val="left"/>
      <w:pPr>
        <w:tabs>
          <w:tab w:val="num" w:pos="567"/>
        </w:tabs>
        <w:ind w:left="567" w:hanging="567"/>
      </w:pPr>
      <w:rPr>
        <w:rFonts w:ascii="Times New Roman" w:hAnsi="Times New Roman" w:hint="default"/>
      </w:rPr>
    </w:lvl>
  </w:abstractNum>
  <w:abstractNum w:abstractNumId="21">
    <w:nsid w:val="6BBE2C6A"/>
    <w:multiLevelType w:val="multilevel"/>
    <w:tmpl w:val="A5BA4C88"/>
    <w:styleLink w:val="Level2-Process"/>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eastAsia="MS Mincho" w:hAnsi="Arial"/>
        <w:b/>
        <w:bCs/>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7633B5"/>
    <w:multiLevelType w:val="multilevel"/>
    <w:tmpl w:val="CCBE52F8"/>
    <w:styleLink w:val="StyleOutlinenumbered1"/>
    <w:lvl w:ilvl="0">
      <w:start w:val="1"/>
      <w:numFmt w:val="decimal"/>
      <w:suff w:val="space"/>
      <w:lvlText w:val="%1."/>
      <w:lvlJc w:val="left"/>
      <w:pPr>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113"/>
        </w:tabs>
        <w:ind w:left="1134" w:hanging="1134"/>
      </w:pPr>
      <w:rPr>
        <w:rFonts w:eastAsia="MS Mincho" w:hint="default"/>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D1C20CB"/>
    <w:multiLevelType w:val="singleLevel"/>
    <w:tmpl w:val="61D6BC9A"/>
    <w:lvl w:ilvl="0">
      <w:start w:val="1"/>
      <w:numFmt w:val="bullet"/>
      <w:pStyle w:val="Bullet1"/>
      <w:lvlText w:val=""/>
      <w:lvlJc w:val="left"/>
      <w:pPr>
        <w:tabs>
          <w:tab w:val="num" w:pos="567"/>
        </w:tabs>
        <w:ind w:left="567" w:hanging="567"/>
      </w:pPr>
      <w:rPr>
        <w:rFonts w:ascii="Symbol" w:hAnsi="Symbol" w:hint="default"/>
      </w:rPr>
    </w:lvl>
  </w:abstractNum>
  <w:abstractNum w:abstractNumId="24">
    <w:nsid w:val="6E5E6406"/>
    <w:multiLevelType w:val="hybridMultilevel"/>
    <w:tmpl w:val="22F687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2369B4"/>
    <w:multiLevelType w:val="multilevel"/>
    <w:tmpl w:val="9984D88A"/>
    <w:lvl w:ilvl="0">
      <w:start w:val="1"/>
      <w:numFmt w:val="upperLetter"/>
      <w:lvlText w:val="Appendix %1"/>
      <w:lvlJc w:val="left"/>
      <w:pPr>
        <w:tabs>
          <w:tab w:val="num" w:pos="3402"/>
        </w:tabs>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pStyle w:val="Appendix4"/>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CA05002"/>
    <w:multiLevelType w:val="hybridMultilevel"/>
    <w:tmpl w:val="49FCC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F4C6C22"/>
    <w:multiLevelType w:val="hybridMultilevel"/>
    <w:tmpl w:val="4FF6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0"/>
  </w:num>
  <w:num w:numId="4">
    <w:abstractNumId w:val="7"/>
  </w:num>
  <w:num w:numId="5">
    <w:abstractNumId w:val="2"/>
  </w:num>
  <w:num w:numId="6">
    <w:abstractNumId w:val="19"/>
  </w:num>
  <w:num w:numId="7">
    <w:abstractNumId w:val="6"/>
  </w:num>
  <w:num w:numId="8">
    <w:abstractNumId w:val="10"/>
  </w:num>
  <w:num w:numId="9">
    <w:abstractNumId w:val="21"/>
  </w:num>
  <w:num w:numId="10">
    <w:abstractNumId w:val="17"/>
  </w:num>
  <w:num w:numId="11">
    <w:abstractNumId w:val="18"/>
  </w:num>
  <w:num w:numId="12">
    <w:abstractNumId w:val="22"/>
  </w:num>
  <w:num w:numId="13">
    <w:abstractNumId w:val="4"/>
  </w:num>
  <w:num w:numId="14">
    <w:abstractNumId w:val="9"/>
  </w:num>
  <w:num w:numId="15">
    <w:abstractNumId w:val="12"/>
  </w:num>
  <w:num w:numId="16">
    <w:abstractNumId w:val="14"/>
  </w:num>
  <w:num w:numId="17">
    <w:abstractNumId w:val="26"/>
  </w:num>
  <w:num w:numId="18">
    <w:abstractNumId w:val="3"/>
  </w:num>
  <w:num w:numId="19">
    <w:abstractNumId w:val="5"/>
  </w:num>
  <w:num w:numId="20">
    <w:abstractNumId w:val="8"/>
  </w:num>
  <w:num w:numId="21">
    <w:abstractNumId w:val="13"/>
  </w:num>
  <w:num w:numId="22">
    <w:abstractNumId w:val="2"/>
  </w:num>
  <w:num w:numId="23">
    <w:abstractNumId w:val="2"/>
  </w:num>
  <w:num w:numId="24">
    <w:abstractNumId w:val="1"/>
  </w:num>
  <w:num w:numId="25">
    <w:abstractNumId w:val="11"/>
  </w:num>
  <w:num w:numId="26">
    <w:abstractNumId w:val="2"/>
  </w:num>
  <w:num w:numId="27">
    <w:abstractNumId w:val="27"/>
  </w:num>
  <w:num w:numId="28">
    <w:abstractNumId w:val="2"/>
  </w:num>
  <w:num w:numId="29">
    <w:abstractNumId w:val="2"/>
  </w:num>
  <w:num w:numId="30">
    <w:abstractNumId w:val="2"/>
  </w:num>
  <w:num w:numId="31">
    <w:abstractNumId w:val="16"/>
  </w:num>
  <w:num w:numId="32">
    <w:abstractNumId w:val="24"/>
  </w:num>
  <w:num w:numId="33">
    <w:abstractNumId w:val="15"/>
  </w:num>
  <w:num w:numId="34">
    <w:abstractNumId w:val="2"/>
  </w:num>
  <w:num w:numId="35">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embedSystemFonts/>
  <w:proofState w:spelling="clean" w:grammar="clean"/>
  <w:attachedTemplate r:id="rId1"/>
  <w:stylePaneFormatFilter w:val="3F01"/>
  <w:mailMerge>
    <w:mainDocumentType w:val="email"/>
    <w:dataType w:val="textFile"/>
    <w:activeRecord w:val="-1"/>
  </w:mailMerge>
  <w:defaultTabStop w:val="567"/>
  <w:displayHorizontalDrawingGridEvery w:val="0"/>
  <w:displayVerticalDrawingGridEvery w:val="0"/>
  <w:doNotUseMarginsForDrawingGridOrigin/>
  <w:noPunctuationKerning/>
  <w:characterSpacingControl w:val="doNotCompress"/>
  <w:hdrShapeDefaults>
    <o:shapedefaults v:ext="edit" spidmax="2051">
      <v:stroke endarrow="open" endarrowwidth="narrow" endarrowlength="long" weight="2pt"/>
    </o:shapedefaults>
    <o:shapelayout v:ext="edit">
      <o:idmap v:ext="edit" data="2"/>
    </o:shapelayout>
  </w:hdrShapeDefaults>
  <w:footnotePr>
    <w:footnote w:id="-1"/>
    <w:footnote w:id="0"/>
  </w:footnotePr>
  <w:endnotePr>
    <w:endnote w:id="-1"/>
    <w:endnote w:id="0"/>
  </w:endnotePr>
  <w:compat/>
  <w:rsids>
    <w:rsidRoot w:val="009E5268"/>
    <w:rsid w:val="0001011C"/>
    <w:rsid w:val="000153A6"/>
    <w:rsid w:val="000159B0"/>
    <w:rsid w:val="00015A53"/>
    <w:rsid w:val="00021043"/>
    <w:rsid w:val="00025C67"/>
    <w:rsid w:val="0003092F"/>
    <w:rsid w:val="00032A1D"/>
    <w:rsid w:val="00034AC3"/>
    <w:rsid w:val="0004041B"/>
    <w:rsid w:val="00042015"/>
    <w:rsid w:val="00044DF2"/>
    <w:rsid w:val="00044E5E"/>
    <w:rsid w:val="00044FD0"/>
    <w:rsid w:val="000473E7"/>
    <w:rsid w:val="00055B21"/>
    <w:rsid w:val="00055CF0"/>
    <w:rsid w:val="0006676E"/>
    <w:rsid w:val="000709B5"/>
    <w:rsid w:val="00071CA8"/>
    <w:rsid w:val="0007357C"/>
    <w:rsid w:val="0008263B"/>
    <w:rsid w:val="00090735"/>
    <w:rsid w:val="00091B61"/>
    <w:rsid w:val="0009345D"/>
    <w:rsid w:val="0009588E"/>
    <w:rsid w:val="00096DFB"/>
    <w:rsid w:val="00097BF3"/>
    <w:rsid w:val="000A1441"/>
    <w:rsid w:val="000A19D4"/>
    <w:rsid w:val="000A2640"/>
    <w:rsid w:val="000A7662"/>
    <w:rsid w:val="000B4BC6"/>
    <w:rsid w:val="000B5F5D"/>
    <w:rsid w:val="000B70D6"/>
    <w:rsid w:val="000B7D5C"/>
    <w:rsid w:val="000C7218"/>
    <w:rsid w:val="000C7E14"/>
    <w:rsid w:val="000D5356"/>
    <w:rsid w:val="000D7002"/>
    <w:rsid w:val="000D7FC4"/>
    <w:rsid w:val="000E2DEF"/>
    <w:rsid w:val="000F0195"/>
    <w:rsid w:val="000F1FCC"/>
    <w:rsid w:val="001008DE"/>
    <w:rsid w:val="00106815"/>
    <w:rsid w:val="00106924"/>
    <w:rsid w:val="0011014D"/>
    <w:rsid w:val="00111722"/>
    <w:rsid w:val="00115F0E"/>
    <w:rsid w:val="00116883"/>
    <w:rsid w:val="0012388F"/>
    <w:rsid w:val="00123BB7"/>
    <w:rsid w:val="00125E25"/>
    <w:rsid w:val="00141E6D"/>
    <w:rsid w:val="001458B9"/>
    <w:rsid w:val="00146DB4"/>
    <w:rsid w:val="00151F17"/>
    <w:rsid w:val="0015235F"/>
    <w:rsid w:val="00160F51"/>
    <w:rsid w:val="0016598D"/>
    <w:rsid w:val="001668DE"/>
    <w:rsid w:val="001733D8"/>
    <w:rsid w:val="00173855"/>
    <w:rsid w:val="001743D6"/>
    <w:rsid w:val="0017460C"/>
    <w:rsid w:val="00192E78"/>
    <w:rsid w:val="001946AD"/>
    <w:rsid w:val="001A0EAE"/>
    <w:rsid w:val="001A20B7"/>
    <w:rsid w:val="001A22F1"/>
    <w:rsid w:val="001A3A57"/>
    <w:rsid w:val="001A5669"/>
    <w:rsid w:val="001A7E58"/>
    <w:rsid w:val="001B0C06"/>
    <w:rsid w:val="001B6A33"/>
    <w:rsid w:val="001C2CA5"/>
    <w:rsid w:val="001C3DC3"/>
    <w:rsid w:val="001C4BDA"/>
    <w:rsid w:val="001D797F"/>
    <w:rsid w:val="001E2B0E"/>
    <w:rsid w:val="001E609A"/>
    <w:rsid w:val="001E78CC"/>
    <w:rsid w:val="001F3CDD"/>
    <w:rsid w:val="001F42D9"/>
    <w:rsid w:val="001F5E5F"/>
    <w:rsid w:val="001F60C9"/>
    <w:rsid w:val="0020398E"/>
    <w:rsid w:val="002045A3"/>
    <w:rsid w:val="0020684F"/>
    <w:rsid w:val="002135FE"/>
    <w:rsid w:val="00226D88"/>
    <w:rsid w:val="002334F3"/>
    <w:rsid w:val="00236371"/>
    <w:rsid w:val="0024125E"/>
    <w:rsid w:val="00260369"/>
    <w:rsid w:val="00273A56"/>
    <w:rsid w:val="002740AF"/>
    <w:rsid w:val="00284899"/>
    <w:rsid w:val="002933C9"/>
    <w:rsid w:val="002A2DA9"/>
    <w:rsid w:val="002B395D"/>
    <w:rsid w:val="002C60C4"/>
    <w:rsid w:val="002D1B8F"/>
    <w:rsid w:val="002D64A2"/>
    <w:rsid w:val="002D72D1"/>
    <w:rsid w:val="002E2B6D"/>
    <w:rsid w:val="002E31BA"/>
    <w:rsid w:val="002F5355"/>
    <w:rsid w:val="002F5F31"/>
    <w:rsid w:val="002F6D9E"/>
    <w:rsid w:val="0030552D"/>
    <w:rsid w:val="0030702D"/>
    <w:rsid w:val="00311BE3"/>
    <w:rsid w:val="0031439C"/>
    <w:rsid w:val="00314E11"/>
    <w:rsid w:val="0031655D"/>
    <w:rsid w:val="00323ACA"/>
    <w:rsid w:val="003258B4"/>
    <w:rsid w:val="0033550F"/>
    <w:rsid w:val="00343AD0"/>
    <w:rsid w:val="00352A95"/>
    <w:rsid w:val="00355162"/>
    <w:rsid w:val="003563DA"/>
    <w:rsid w:val="003715F0"/>
    <w:rsid w:val="0037475C"/>
    <w:rsid w:val="00377BE2"/>
    <w:rsid w:val="00380E98"/>
    <w:rsid w:val="0038220C"/>
    <w:rsid w:val="0039116E"/>
    <w:rsid w:val="0039284C"/>
    <w:rsid w:val="003941EA"/>
    <w:rsid w:val="0039596A"/>
    <w:rsid w:val="003A2BA5"/>
    <w:rsid w:val="003B6B71"/>
    <w:rsid w:val="003B72FB"/>
    <w:rsid w:val="003C19EA"/>
    <w:rsid w:val="003D1B97"/>
    <w:rsid w:val="003D2B56"/>
    <w:rsid w:val="003D2C02"/>
    <w:rsid w:val="003E06CE"/>
    <w:rsid w:val="003E126C"/>
    <w:rsid w:val="003E6818"/>
    <w:rsid w:val="003F0503"/>
    <w:rsid w:val="003F06DF"/>
    <w:rsid w:val="003F61E4"/>
    <w:rsid w:val="003F61F7"/>
    <w:rsid w:val="003F72A2"/>
    <w:rsid w:val="00400661"/>
    <w:rsid w:val="00404989"/>
    <w:rsid w:val="00414171"/>
    <w:rsid w:val="00417363"/>
    <w:rsid w:val="0041795D"/>
    <w:rsid w:val="00430558"/>
    <w:rsid w:val="00430DF7"/>
    <w:rsid w:val="00432536"/>
    <w:rsid w:val="00435D42"/>
    <w:rsid w:val="0044083B"/>
    <w:rsid w:val="00446CD9"/>
    <w:rsid w:val="00451F9C"/>
    <w:rsid w:val="00461DA9"/>
    <w:rsid w:val="00461E18"/>
    <w:rsid w:val="00466B04"/>
    <w:rsid w:val="004709F4"/>
    <w:rsid w:val="00476CEE"/>
    <w:rsid w:val="0048015E"/>
    <w:rsid w:val="004872EF"/>
    <w:rsid w:val="004919C2"/>
    <w:rsid w:val="00492236"/>
    <w:rsid w:val="00496C25"/>
    <w:rsid w:val="004B1322"/>
    <w:rsid w:val="004B1BEE"/>
    <w:rsid w:val="004B39F9"/>
    <w:rsid w:val="004C0A80"/>
    <w:rsid w:val="004C0B93"/>
    <w:rsid w:val="004C46EA"/>
    <w:rsid w:val="004D0CF9"/>
    <w:rsid w:val="004D195A"/>
    <w:rsid w:val="004D4AAB"/>
    <w:rsid w:val="004D74B2"/>
    <w:rsid w:val="004D7529"/>
    <w:rsid w:val="004E0848"/>
    <w:rsid w:val="004E1A43"/>
    <w:rsid w:val="004E1D77"/>
    <w:rsid w:val="004F33DC"/>
    <w:rsid w:val="00501FC8"/>
    <w:rsid w:val="0051364B"/>
    <w:rsid w:val="005141D5"/>
    <w:rsid w:val="005147B7"/>
    <w:rsid w:val="00517E17"/>
    <w:rsid w:val="005211BD"/>
    <w:rsid w:val="00522003"/>
    <w:rsid w:val="00531EBC"/>
    <w:rsid w:val="00532917"/>
    <w:rsid w:val="00533232"/>
    <w:rsid w:val="005366CE"/>
    <w:rsid w:val="0054205A"/>
    <w:rsid w:val="0054232C"/>
    <w:rsid w:val="005424B1"/>
    <w:rsid w:val="00543030"/>
    <w:rsid w:val="00546592"/>
    <w:rsid w:val="005504C4"/>
    <w:rsid w:val="00552536"/>
    <w:rsid w:val="00552A9D"/>
    <w:rsid w:val="00561952"/>
    <w:rsid w:val="00561B47"/>
    <w:rsid w:val="005667D5"/>
    <w:rsid w:val="005675EB"/>
    <w:rsid w:val="00570142"/>
    <w:rsid w:val="00571DDB"/>
    <w:rsid w:val="00577A2D"/>
    <w:rsid w:val="0058029E"/>
    <w:rsid w:val="00584739"/>
    <w:rsid w:val="00584A7D"/>
    <w:rsid w:val="00595A26"/>
    <w:rsid w:val="00596BE1"/>
    <w:rsid w:val="005A4FB2"/>
    <w:rsid w:val="005A7ABF"/>
    <w:rsid w:val="005B7E46"/>
    <w:rsid w:val="005C05CB"/>
    <w:rsid w:val="005C18B9"/>
    <w:rsid w:val="005C19B6"/>
    <w:rsid w:val="005C68F4"/>
    <w:rsid w:val="005D02C1"/>
    <w:rsid w:val="005D5F2A"/>
    <w:rsid w:val="005E4BBD"/>
    <w:rsid w:val="005F0157"/>
    <w:rsid w:val="005F0C0D"/>
    <w:rsid w:val="005F7AC1"/>
    <w:rsid w:val="00601956"/>
    <w:rsid w:val="00606514"/>
    <w:rsid w:val="00606E42"/>
    <w:rsid w:val="00610ED2"/>
    <w:rsid w:val="00612A6A"/>
    <w:rsid w:val="00614616"/>
    <w:rsid w:val="00615A6B"/>
    <w:rsid w:val="00621D0B"/>
    <w:rsid w:val="006227D0"/>
    <w:rsid w:val="00631F0B"/>
    <w:rsid w:val="00637BD1"/>
    <w:rsid w:val="0064396B"/>
    <w:rsid w:val="006501CA"/>
    <w:rsid w:val="006522B5"/>
    <w:rsid w:val="00652665"/>
    <w:rsid w:val="00654352"/>
    <w:rsid w:val="0066089F"/>
    <w:rsid w:val="0067000A"/>
    <w:rsid w:val="00672324"/>
    <w:rsid w:val="006862C6"/>
    <w:rsid w:val="00687221"/>
    <w:rsid w:val="00690380"/>
    <w:rsid w:val="006917EA"/>
    <w:rsid w:val="00691E95"/>
    <w:rsid w:val="006931B3"/>
    <w:rsid w:val="00694290"/>
    <w:rsid w:val="00697CAD"/>
    <w:rsid w:val="006A0168"/>
    <w:rsid w:val="006A14D0"/>
    <w:rsid w:val="006A1657"/>
    <w:rsid w:val="006A31FF"/>
    <w:rsid w:val="006A4571"/>
    <w:rsid w:val="006A70CB"/>
    <w:rsid w:val="006B2F5A"/>
    <w:rsid w:val="006C12A2"/>
    <w:rsid w:val="006C176F"/>
    <w:rsid w:val="006C1923"/>
    <w:rsid w:val="006C4B62"/>
    <w:rsid w:val="006E056C"/>
    <w:rsid w:val="006E286B"/>
    <w:rsid w:val="006F1639"/>
    <w:rsid w:val="006F66B2"/>
    <w:rsid w:val="006F6C49"/>
    <w:rsid w:val="006F73D3"/>
    <w:rsid w:val="006F7BC5"/>
    <w:rsid w:val="00706DDF"/>
    <w:rsid w:val="00713E85"/>
    <w:rsid w:val="00715982"/>
    <w:rsid w:val="0072360C"/>
    <w:rsid w:val="00725ECC"/>
    <w:rsid w:val="00725F6C"/>
    <w:rsid w:val="0072605E"/>
    <w:rsid w:val="007279F5"/>
    <w:rsid w:val="007320B8"/>
    <w:rsid w:val="0073283B"/>
    <w:rsid w:val="00734A0A"/>
    <w:rsid w:val="00737ED9"/>
    <w:rsid w:val="00742631"/>
    <w:rsid w:val="0074499C"/>
    <w:rsid w:val="0074763B"/>
    <w:rsid w:val="007512CB"/>
    <w:rsid w:val="00752FE9"/>
    <w:rsid w:val="007708CD"/>
    <w:rsid w:val="007773EF"/>
    <w:rsid w:val="007839EE"/>
    <w:rsid w:val="00790431"/>
    <w:rsid w:val="00794BA7"/>
    <w:rsid w:val="007A3292"/>
    <w:rsid w:val="007B4287"/>
    <w:rsid w:val="007B5335"/>
    <w:rsid w:val="007B644C"/>
    <w:rsid w:val="007C1998"/>
    <w:rsid w:val="007C6EBA"/>
    <w:rsid w:val="007D4E29"/>
    <w:rsid w:val="007E7A2C"/>
    <w:rsid w:val="007F1AA9"/>
    <w:rsid w:val="007F56BB"/>
    <w:rsid w:val="007F5B94"/>
    <w:rsid w:val="007F63B2"/>
    <w:rsid w:val="008073F5"/>
    <w:rsid w:val="0081086F"/>
    <w:rsid w:val="008124FC"/>
    <w:rsid w:val="008168AB"/>
    <w:rsid w:val="008200EA"/>
    <w:rsid w:val="00820E05"/>
    <w:rsid w:val="00822EC3"/>
    <w:rsid w:val="00831299"/>
    <w:rsid w:val="00841194"/>
    <w:rsid w:val="008437D8"/>
    <w:rsid w:val="00843F8D"/>
    <w:rsid w:val="00844AE8"/>
    <w:rsid w:val="00844DA0"/>
    <w:rsid w:val="00863FEF"/>
    <w:rsid w:val="0086574E"/>
    <w:rsid w:val="00867B7D"/>
    <w:rsid w:val="00870132"/>
    <w:rsid w:val="0087188F"/>
    <w:rsid w:val="00872314"/>
    <w:rsid w:val="00875490"/>
    <w:rsid w:val="008802C1"/>
    <w:rsid w:val="008876EC"/>
    <w:rsid w:val="0089465D"/>
    <w:rsid w:val="008A2149"/>
    <w:rsid w:val="008A4658"/>
    <w:rsid w:val="008A5D58"/>
    <w:rsid w:val="008B01D1"/>
    <w:rsid w:val="008B2223"/>
    <w:rsid w:val="008B26CB"/>
    <w:rsid w:val="008B4E6F"/>
    <w:rsid w:val="008B5077"/>
    <w:rsid w:val="008B680B"/>
    <w:rsid w:val="008C573F"/>
    <w:rsid w:val="008D2B20"/>
    <w:rsid w:val="008D438E"/>
    <w:rsid w:val="008D67C8"/>
    <w:rsid w:val="008E05B5"/>
    <w:rsid w:val="008E07DF"/>
    <w:rsid w:val="008E0865"/>
    <w:rsid w:val="008E08B4"/>
    <w:rsid w:val="008E1835"/>
    <w:rsid w:val="008E621D"/>
    <w:rsid w:val="008E7035"/>
    <w:rsid w:val="008F02AE"/>
    <w:rsid w:val="008F26DD"/>
    <w:rsid w:val="008F4686"/>
    <w:rsid w:val="00904363"/>
    <w:rsid w:val="00905AC5"/>
    <w:rsid w:val="00914B37"/>
    <w:rsid w:val="00916A36"/>
    <w:rsid w:val="00916F04"/>
    <w:rsid w:val="009172D9"/>
    <w:rsid w:val="0092180A"/>
    <w:rsid w:val="00922C50"/>
    <w:rsid w:val="009261B7"/>
    <w:rsid w:val="0093072E"/>
    <w:rsid w:val="0093517A"/>
    <w:rsid w:val="009359D0"/>
    <w:rsid w:val="00941311"/>
    <w:rsid w:val="0094305D"/>
    <w:rsid w:val="009437BE"/>
    <w:rsid w:val="00951007"/>
    <w:rsid w:val="0096205A"/>
    <w:rsid w:val="00962E83"/>
    <w:rsid w:val="00966B9B"/>
    <w:rsid w:val="00973214"/>
    <w:rsid w:val="00973CE4"/>
    <w:rsid w:val="00976478"/>
    <w:rsid w:val="00977BAE"/>
    <w:rsid w:val="009809CD"/>
    <w:rsid w:val="009914A5"/>
    <w:rsid w:val="009922C7"/>
    <w:rsid w:val="009A460B"/>
    <w:rsid w:val="009A50C6"/>
    <w:rsid w:val="009A601A"/>
    <w:rsid w:val="009A61E2"/>
    <w:rsid w:val="009B03C1"/>
    <w:rsid w:val="009C14D1"/>
    <w:rsid w:val="009C35EE"/>
    <w:rsid w:val="009D2345"/>
    <w:rsid w:val="009E0B81"/>
    <w:rsid w:val="009E2211"/>
    <w:rsid w:val="009E4644"/>
    <w:rsid w:val="009E5268"/>
    <w:rsid w:val="009E5BB1"/>
    <w:rsid w:val="009F24BC"/>
    <w:rsid w:val="009F65AC"/>
    <w:rsid w:val="00A03831"/>
    <w:rsid w:val="00A13434"/>
    <w:rsid w:val="00A13C0E"/>
    <w:rsid w:val="00A141B2"/>
    <w:rsid w:val="00A142D7"/>
    <w:rsid w:val="00A16336"/>
    <w:rsid w:val="00A22831"/>
    <w:rsid w:val="00A27599"/>
    <w:rsid w:val="00A34347"/>
    <w:rsid w:val="00A3665F"/>
    <w:rsid w:val="00A3682F"/>
    <w:rsid w:val="00A4303A"/>
    <w:rsid w:val="00A443FF"/>
    <w:rsid w:val="00A46088"/>
    <w:rsid w:val="00A61EFF"/>
    <w:rsid w:val="00A67C92"/>
    <w:rsid w:val="00A7222B"/>
    <w:rsid w:val="00A74D10"/>
    <w:rsid w:val="00A7568E"/>
    <w:rsid w:val="00A911DE"/>
    <w:rsid w:val="00A953E6"/>
    <w:rsid w:val="00AA074E"/>
    <w:rsid w:val="00AA1A6C"/>
    <w:rsid w:val="00AA247E"/>
    <w:rsid w:val="00AA3A6E"/>
    <w:rsid w:val="00AA7337"/>
    <w:rsid w:val="00AC3735"/>
    <w:rsid w:val="00AC66C0"/>
    <w:rsid w:val="00AC7A00"/>
    <w:rsid w:val="00AD199B"/>
    <w:rsid w:val="00AD3299"/>
    <w:rsid w:val="00AD5BF4"/>
    <w:rsid w:val="00AD7D65"/>
    <w:rsid w:val="00AE1111"/>
    <w:rsid w:val="00AE41A3"/>
    <w:rsid w:val="00AE78BE"/>
    <w:rsid w:val="00AF08E4"/>
    <w:rsid w:val="00AF17DE"/>
    <w:rsid w:val="00AF250D"/>
    <w:rsid w:val="00AF3BFB"/>
    <w:rsid w:val="00AF63CF"/>
    <w:rsid w:val="00AF733C"/>
    <w:rsid w:val="00B00487"/>
    <w:rsid w:val="00B02EAE"/>
    <w:rsid w:val="00B03415"/>
    <w:rsid w:val="00B03924"/>
    <w:rsid w:val="00B10443"/>
    <w:rsid w:val="00B10FEB"/>
    <w:rsid w:val="00B137C7"/>
    <w:rsid w:val="00B1574C"/>
    <w:rsid w:val="00B15D0F"/>
    <w:rsid w:val="00B165A4"/>
    <w:rsid w:val="00B168AA"/>
    <w:rsid w:val="00B24F38"/>
    <w:rsid w:val="00B25780"/>
    <w:rsid w:val="00B27E1C"/>
    <w:rsid w:val="00B3335E"/>
    <w:rsid w:val="00B3611F"/>
    <w:rsid w:val="00B42D41"/>
    <w:rsid w:val="00B46819"/>
    <w:rsid w:val="00B46D49"/>
    <w:rsid w:val="00B47F43"/>
    <w:rsid w:val="00B50F13"/>
    <w:rsid w:val="00B554A4"/>
    <w:rsid w:val="00B6101E"/>
    <w:rsid w:val="00B66C80"/>
    <w:rsid w:val="00B70F2A"/>
    <w:rsid w:val="00B720E3"/>
    <w:rsid w:val="00B7341A"/>
    <w:rsid w:val="00B747E2"/>
    <w:rsid w:val="00B8478B"/>
    <w:rsid w:val="00B84F2D"/>
    <w:rsid w:val="00B85495"/>
    <w:rsid w:val="00B90C75"/>
    <w:rsid w:val="00B91F6F"/>
    <w:rsid w:val="00BA157E"/>
    <w:rsid w:val="00BA7B53"/>
    <w:rsid w:val="00BB7B90"/>
    <w:rsid w:val="00BB7C16"/>
    <w:rsid w:val="00BC7420"/>
    <w:rsid w:val="00BD0C2A"/>
    <w:rsid w:val="00BD6D84"/>
    <w:rsid w:val="00BE2BB5"/>
    <w:rsid w:val="00BE7F5A"/>
    <w:rsid w:val="00BF1434"/>
    <w:rsid w:val="00BF1A1C"/>
    <w:rsid w:val="00BF1C84"/>
    <w:rsid w:val="00BF2949"/>
    <w:rsid w:val="00BF3F3D"/>
    <w:rsid w:val="00BF4A2E"/>
    <w:rsid w:val="00BF7333"/>
    <w:rsid w:val="00C02592"/>
    <w:rsid w:val="00C02DF6"/>
    <w:rsid w:val="00C07778"/>
    <w:rsid w:val="00C11CB1"/>
    <w:rsid w:val="00C15962"/>
    <w:rsid w:val="00C23D28"/>
    <w:rsid w:val="00C278FA"/>
    <w:rsid w:val="00C31150"/>
    <w:rsid w:val="00C3117D"/>
    <w:rsid w:val="00C3197F"/>
    <w:rsid w:val="00C33F7F"/>
    <w:rsid w:val="00C350F0"/>
    <w:rsid w:val="00C36A82"/>
    <w:rsid w:val="00C36D6E"/>
    <w:rsid w:val="00C37657"/>
    <w:rsid w:val="00C37BC2"/>
    <w:rsid w:val="00C447E1"/>
    <w:rsid w:val="00C44BD8"/>
    <w:rsid w:val="00C57B0B"/>
    <w:rsid w:val="00C629BD"/>
    <w:rsid w:val="00C66E5A"/>
    <w:rsid w:val="00C7124C"/>
    <w:rsid w:val="00C734CF"/>
    <w:rsid w:val="00C74E59"/>
    <w:rsid w:val="00C800CB"/>
    <w:rsid w:val="00C84C36"/>
    <w:rsid w:val="00C85CD1"/>
    <w:rsid w:val="00C867C6"/>
    <w:rsid w:val="00C924BF"/>
    <w:rsid w:val="00C92B44"/>
    <w:rsid w:val="00C9586E"/>
    <w:rsid w:val="00C97E80"/>
    <w:rsid w:val="00CB60BF"/>
    <w:rsid w:val="00CC2513"/>
    <w:rsid w:val="00CC32EC"/>
    <w:rsid w:val="00CC5DE2"/>
    <w:rsid w:val="00CD02EB"/>
    <w:rsid w:val="00CD1EB0"/>
    <w:rsid w:val="00CD4922"/>
    <w:rsid w:val="00CD55EA"/>
    <w:rsid w:val="00CE05D4"/>
    <w:rsid w:val="00CE1EBF"/>
    <w:rsid w:val="00CF0406"/>
    <w:rsid w:val="00CF2060"/>
    <w:rsid w:val="00CF2983"/>
    <w:rsid w:val="00CF59E8"/>
    <w:rsid w:val="00D0290E"/>
    <w:rsid w:val="00D02D35"/>
    <w:rsid w:val="00D03BA8"/>
    <w:rsid w:val="00D04D79"/>
    <w:rsid w:val="00D146F5"/>
    <w:rsid w:val="00D16752"/>
    <w:rsid w:val="00D1690C"/>
    <w:rsid w:val="00D2408E"/>
    <w:rsid w:val="00D308C4"/>
    <w:rsid w:val="00D3111C"/>
    <w:rsid w:val="00D32521"/>
    <w:rsid w:val="00D410A9"/>
    <w:rsid w:val="00D429DB"/>
    <w:rsid w:val="00D568CF"/>
    <w:rsid w:val="00D57870"/>
    <w:rsid w:val="00D634D6"/>
    <w:rsid w:val="00D647CA"/>
    <w:rsid w:val="00D6604C"/>
    <w:rsid w:val="00D73407"/>
    <w:rsid w:val="00D757FE"/>
    <w:rsid w:val="00D851E9"/>
    <w:rsid w:val="00D87D20"/>
    <w:rsid w:val="00D9695C"/>
    <w:rsid w:val="00D97622"/>
    <w:rsid w:val="00DA0AB8"/>
    <w:rsid w:val="00DA4EA2"/>
    <w:rsid w:val="00DA5B65"/>
    <w:rsid w:val="00DB2FA9"/>
    <w:rsid w:val="00DB3A2F"/>
    <w:rsid w:val="00DB3A83"/>
    <w:rsid w:val="00DB46B6"/>
    <w:rsid w:val="00DB5B3A"/>
    <w:rsid w:val="00DB63D6"/>
    <w:rsid w:val="00DC14AA"/>
    <w:rsid w:val="00DC1D69"/>
    <w:rsid w:val="00DC3537"/>
    <w:rsid w:val="00DC3538"/>
    <w:rsid w:val="00DC35B1"/>
    <w:rsid w:val="00DE6E9B"/>
    <w:rsid w:val="00DF0B41"/>
    <w:rsid w:val="00DF263E"/>
    <w:rsid w:val="00DF3868"/>
    <w:rsid w:val="00DF55B9"/>
    <w:rsid w:val="00DF64ED"/>
    <w:rsid w:val="00E013D5"/>
    <w:rsid w:val="00E05AE6"/>
    <w:rsid w:val="00E06B8F"/>
    <w:rsid w:val="00E07A1F"/>
    <w:rsid w:val="00E10263"/>
    <w:rsid w:val="00E1256C"/>
    <w:rsid w:val="00E147C4"/>
    <w:rsid w:val="00E155F9"/>
    <w:rsid w:val="00E22D44"/>
    <w:rsid w:val="00E4154E"/>
    <w:rsid w:val="00E5287A"/>
    <w:rsid w:val="00E6081E"/>
    <w:rsid w:val="00E63FB8"/>
    <w:rsid w:val="00E64464"/>
    <w:rsid w:val="00E66E81"/>
    <w:rsid w:val="00E67B2A"/>
    <w:rsid w:val="00E67FD0"/>
    <w:rsid w:val="00E71783"/>
    <w:rsid w:val="00E7644D"/>
    <w:rsid w:val="00E8120D"/>
    <w:rsid w:val="00E92574"/>
    <w:rsid w:val="00E93A6A"/>
    <w:rsid w:val="00E93D6D"/>
    <w:rsid w:val="00E9518D"/>
    <w:rsid w:val="00E95774"/>
    <w:rsid w:val="00E95B5F"/>
    <w:rsid w:val="00EA046B"/>
    <w:rsid w:val="00EA4767"/>
    <w:rsid w:val="00EB17A6"/>
    <w:rsid w:val="00EB6952"/>
    <w:rsid w:val="00EB7922"/>
    <w:rsid w:val="00EC035F"/>
    <w:rsid w:val="00EC1A73"/>
    <w:rsid w:val="00EC2129"/>
    <w:rsid w:val="00EC22F1"/>
    <w:rsid w:val="00EC5278"/>
    <w:rsid w:val="00ED34E5"/>
    <w:rsid w:val="00ED4293"/>
    <w:rsid w:val="00EE5789"/>
    <w:rsid w:val="00EF3D1D"/>
    <w:rsid w:val="00EF6959"/>
    <w:rsid w:val="00F006E2"/>
    <w:rsid w:val="00F00DB8"/>
    <w:rsid w:val="00F01A9C"/>
    <w:rsid w:val="00F0393E"/>
    <w:rsid w:val="00F03EAA"/>
    <w:rsid w:val="00F042E9"/>
    <w:rsid w:val="00F04D2E"/>
    <w:rsid w:val="00F10950"/>
    <w:rsid w:val="00F10F74"/>
    <w:rsid w:val="00F124FB"/>
    <w:rsid w:val="00F15A81"/>
    <w:rsid w:val="00F202A1"/>
    <w:rsid w:val="00F276E1"/>
    <w:rsid w:val="00F308FA"/>
    <w:rsid w:val="00F32147"/>
    <w:rsid w:val="00F33E33"/>
    <w:rsid w:val="00F35A9B"/>
    <w:rsid w:val="00F43711"/>
    <w:rsid w:val="00F44789"/>
    <w:rsid w:val="00F4672A"/>
    <w:rsid w:val="00F46AD0"/>
    <w:rsid w:val="00F47610"/>
    <w:rsid w:val="00F556B5"/>
    <w:rsid w:val="00F57D6C"/>
    <w:rsid w:val="00F64255"/>
    <w:rsid w:val="00F66E02"/>
    <w:rsid w:val="00F738C8"/>
    <w:rsid w:val="00F744BC"/>
    <w:rsid w:val="00F753F8"/>
    <w:rsid w:val="00F77582"/>
    <w:rsid w:val="00F803D7"/>
    <w:rsid w:val="00F8087D"/>
    <w:rsid w:val="00F857E1"/>
    <w:rsid w:val="00F85A2C"/>
    <w:rsid w:val="00F95290"/>
    <w:rsid w:val="00FA4A7E"/>
    <w:rsid w:val="00FC65C5"/>
    <w:rsid w:val="00FC7616"/>
    <w:rsid w:val="00FD177D"/>
    <w:rsid w:val="00FE0319"/>
    <w:rsid w:val="00FE181A"/>
    <w:rsid w:val="00FE685B"/>
    <w:rsid w:val="00FE7125"/>
    <w:rsid w:val="00FF1E1A"/>
    <w:rsid w:val="00FF1EAB"/>
    <w:rsid w:val="00FF54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stroke endarrow="open" endarrowwidth="narrow" endarrowlength="long" weight="2pt"/>
    </o:shapedefaults>
    <o:shapelayout v:ext="edit">
      <o:idmap v:ext="edit" data="1"/>
      <o:rules v:ext="edit">
        <o:r id="V:Rule1" type="connector" idref="#_x0000_s1260">
          <o:proxy start="" idref="#_x0000_s1237" connectloc="2"/>
          <o:proxy end="" idref="#_x0000_s1243" connectloc="0"/>
        </o:r>
        <o:r id="V:Rule2" type="connector" idref="#_x0000_s1267">
          <o:proxy start="" idref="#_x0000_s1252" connectloc="2"/>
          <o:proxy end="" idref="#_x0000_s1253" connectloc="0"/>
        </o:r>
        <o:r id="V:Rule3" type="connector" idref="#_x0000_s1292">
          <o:proxy start="" idref="#_x0000_s1290" connectloc="1"/>
          <o:proxy end="" idref="#_x0000_s1283" connectloc="1"/>
        </o:r>
        <o:r id="V:Rule4" type="connector" idref="#_x0000_s1257">
          <o:proxy start="" idref="#_x0000_s1231" connectloc="2"/>
          <o:proxy end="" idref="#_x0000_s1235" connectloc="0"/>
        </o:r>
        <o:r id="V:Rule5" type="connector" idref="#_x0000_s1309">
          <o:proxy start="" idref="#_x0000_s1296" connectloc="2"/>
          <o:proxy end="" idref="#_x0000_s1294" connectloc="0"/>
        </o:r>
        <o:r id="V:Rule6" type="connector" idref="#_x0000_s1306">
          <o:proxy start="" idref="#_x0000_s1285" connectloc="2"/>
          <o:proxy end="" idref="#_x0000_s1293" connectloc="0"/>
        </o:r>
        <o:r id="V:Rule7" type="connector" idref="#_x0000_s1301">
          <o:proxy start="" idref="#_x0000_s1282" connectloc="2"/>
          <o:proxy end="" idref="#_x0000_s1283" connectloc="0"/>
        </o:r>
        <o:r id="V:Rule8" type="connector" idref="#_x0000_s1310">
          <o:proxy start="" idref="#_x0000_s1294" connectloc="2"/>
          <o:proxy end="" idref="#_x0000_s1298" connectloc="0"/>
        </o:r>
        <o:r id="V:Rule9" type="connector" idref="#_x0000_s1268">
          <o:proxy start="" idref="#_x0000_s1253" connectloc="2"/>
          <o:proxy end="" idref="#_x0000_s1251" connectloc="0"/>
        </o:r>
        <o:r id="V:Rule10" type="connector" idref="#_x0000_s1264">
          <o:proxy start="" idref="#_x0000_s1247" connectloc="2"/>
          <o:proxy end="" idref="#_x0000_s1239" connectloc="0"/>
        </o:r>
        <o:r id="V:Rule11" type="connector" idref="#_x0000_s1238">
          <o:proxy start="" idref="#_x0000_s1237" connectloc="3"/>
          <o:proxy end="" idref="#_x0000_s1235" connectloc="3"/>
        </o:r>
        <o:r id="V:Rule12" type="connector" idref="#_x0000_s1262">
          <o:proxy start="" idref="#_x0000_s1244" connectloc="2"/>
          <o:proxy end="" idref="#_x0000_s1245" connectloc="0"/>
        </o:r>
        <o:r id="V:Rule13" type="connector" idref="#_x0000_s1305">
          <o:proxy start="" idref="#_x0000_s1291" connectloc="2"/>
          <o:proxy end="" idref="#_x0000_s1285" connectloc="0"/>
        </o:r>
        <o:r id="V:Rule14" type="connector" idref="#_x0000_s1270">
          <o:proxy start="" idref="#_x0000_s1256" connectloc="2"/>
          <o:proxy end="" idref="#_x0000_s1255" connectloc="0"/>
        </o:r>
        <o:r id="V:Rule15" type="connector" idref="#_x0000_s1313">
          <o:proxy start="" idref="#_x0000_s1286" connectloc="2"/>
          <o:proxy end="" idref="#_x0000_s1287" connectloc="0"/>
        </o:r>
        <o:r id="V:Rule16" type="connector" idref="#_x0000_s1261">
          <o:proxy start="" idref="#_x0000_s1243" connectloc="2"/>
          <o:proxy end="" idref="#_x0000_s1244" connectloc="0"/>
        </o:r>
        <o:r id="V:Rule17" type="connector" idref="#_x0000_s1311">
          <o:proxy start="" idref="#_x0000_s1298" connectloc="2"/>
          <o:proxy end="" idref="#_x0000_s1297" connectloc="0"/>
        </o:r>
        <o:r id="V:Rule18" type="connector" idref="#_x0000_s1258">
          <o:proxy start="" idref="#_x0000_s1235" connectloc="2"/>
          <o:proxy end="" idref="#_x0000_s1236" connectloc="0"/>
        </o:r>
        <o:r id="V:Rule19" type="connector" idref="#_x0000_s1288">
          <o:proxy start="" idref="#_x0000_s1287" connectloc="1"/>
          <o:proxy end="" idref="#_x0000_s1281" connectloc="1"/>
        </o:r>
        <o:r id="V:Rule20" type="connector" idref="#_x0000_s1266">
          <o:proxy start="" idref="#_x0000_s1250" connectloc="2"/>
          <o:proxy end="" idref="#_x0000_s1252" connectloc="0"/>
        </o:r>
        <o:r id="V:Rule21" type="connector" idref="#_x0000_s1299">
          <o:proxy start="" idref="#_x0000_s1277" connectloc="2"/>
          <o:proxy end="" idref="#_x0000_s1281" connectloc="0"/>
        </o:r>
        <o:r id="V:Rule22" type="connector" idref="#_x0000_s1312">
          <o:proxy start="" idref="#_x0000_s1297" connectloc="2"/>
          <o:proxy end="" idref="#_x0000_s1286" connectloc="0"/>
        </o:r>
        <o:r id="V:Rule23" type="connector" idref="#_x0000_s1303">
          <o:proxy start="" idref="#_x0000_s1289" connectloc="2"/>
          <o:proxy end="" idref="#_x0000_s1290" connectloc="0"/>
        </o:r>
        <o:r id="V:Rule24" type="connector" idref="#_x0000_s1265">
          <o:proxy start="" idref="#_x0000_s1239" connectloc="2"/>
          <o:proxy end="" idref="#_x0000_s1250" connectloc="0"/>
        </o:r>
        <o:r id="V:Rule25" type="connector" idref="#_x0000_s1259">
          <o:proxy start="" idref="#_x0000_s1236" connectloc="2"/>
          <o:proxy end="" idref="#_x0000_s1237" connectloc="0"/>
        </o:r>
        <o:r id="V:Rule26" type="connector" idref="#_x0000_s1263">
          <o:proxy start="" idref="#_x0000_s1245" connectloc="2"/>
          <o:proxy end="" idref="#_x0000_s1247" connectloc="0"/>
        </o:r>
        <o:r id="V:Rule27" type="connector" idref="#_x0000_s1314">
          <o:proxy start="" idref="#_x0000_s1287" connectloc="2"/>
          <o:proxy end="" idref="#_x0000_s1279" connectloc="1"/>
        </o:r>
        <o:r id="V:Rule28" type="connector" idref="#_x0000_s1254">
          <o:proxy start="" idref="#_x0000_s1247" connectloc="3"/>
          <o:proxy end="" idref="#_x0000_s1250" connectloc="3"/>
        </o:r>
        <o:r id="V:Rule29" type="connector" idref="#_x0000_s1212">
          <o:proxy start="" idref="#_x0000_s1210" connectloc="3"/>
          <o:proxy end="" idref="#_x0000_s1207" connectloc="3"/>
        </o:r>
        <o:r id="V:Rule30" type="connector" idref="#_x0000_s1302">
          <o:proxy start="" idref="#_x0000_s1283" connectloc="2"/>
          <o:proxy end="" idref="#_x0000_s1289" connectloc="0"/>
        </o:r>
        <o:r id="V:Rule31" type="connector" idref="#_x0000_s1284">
          <o:proxy start="" idref="#_x0000_s1283" connectloc="3"/>
          <o:proxy end="" idref="#_x0000_s1281" connectloc="3"/>
        </o:r>
        <o:r id="V:Rule32" type="connector" idref="#_x0000_s1273">
          <o:proxy start="" idref="#_x0000_s1241" connectloc="2"/>
          <o:proxy end="" idref="#_x0000_s1233" connectloc="1"/>
        </o:r>
        <o:r id="V:Rule33" type="connector" idref="#_x0000_s1225">
          <o:proxy start="" idref="#_x0000_s1223" connectloc="1"/>
          <o:proxy end="" idref="#_x0000_s1207" connectloc="1"/>
        </o:r>
        <o:r id="V:Rule34" type="connector" idref="#_x0000_s1271">
          <o:proxy start="" idref="#_x0000_s1255" connectloc="2"/>
          <o:proxy end="" idref="#_x0000_s1240" connectloc="0"/>
        </o:r>
        <o:r id="V:Rule35" type="connector" idref="#_x0000_s1272">
          <o:proxy start="" idref="#_x0000_s1240" connectloc="2"/>
          <o:proxy end="" idref="#_x0000_s1241" connectloc="0"/>
        </o:r>
        <o:r id="V:Rule36" type="connector" idref="#_x0000_s1269">
          <o:proxy start="" idref="#_x0000_s1251" connectloc="2"/>
          <o:proxy end="" idref="#_x0000_s1256" connectloc="0"/>
        </o:r>
        <o:r id="V:Rule37" type="connector" idref="#_x0000_s1300">
          <o:proxy start="" idref="#_x0000_s1281" connectloc="2"/>
          <o:proxy end="" idref="#_x0000_s1282" connectloc="0"/>
        </o:r>
        <o:r id="V:Rule38" type="connector" idref="#_x0000_s1307">
          <o:proxy start="" idref="#_x0000_s1293" connectloc="2"/>
          <o:proxy end="" idref="#_x0000_s1295" connectloc="0"/>
        </o:r>
        <o:r id="V:Rule39" type="connector" idref="#_x0000_s1308">
          <o:proxy start="" idref="#_x0000_s1295" connectloc="2"/>
          <o:proxy end="" idref="#_x0000_s1296" connectloc="0"/>
        </o:r>
        <o:r id="V:Rule40" type="connector" idref="#_x0000_s1304">
          <o:proxy start="" idref="#_x0000_s1290" connectloc="2"/>
          <o:proxy end="" idref="#_x0000_s1291" connectloc="0"/>
        </o:r>
        <o:r id="V:Rule41" type="connector" idref="#_x0000_s1246">
          <o:proxy start="" idref="#_x0000_s1244" connectloc="1"/>
          <o:proxy end="" idref="#_x0000_s1237" connectloc="1"/>
        </o:r>
        <o:r id="V:Rule42" type="connector" idref="#_x0000_s1242">
          <o:proxy start="" idref="#_x0000_s1241" connectloc="1"/>
          <o:proxy end="" idref="#_x0000_s1235"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8B4"/>
    <w:pPr>
      <w:jc w:val="both"/>
    </w:pPr>
    <w:rPr>
      <w:sz w:val="24"/>
    </w:rPr>
  </w:style>
  <w:style w:type="paragraph" w:styleId="Heading1">
    <w:name w:val="heading 1"/>
    <w:basedOn w:val="Normal"/>
    <w:next w:val="Normal"/>
    <w:qFormat/>
    <w:rsid w:val="00FE685B"/>
    <w:pPr>
      <w:keepNext/>
      <w:numPr>
        <w:numId w:val="5"/>
      </w:numPr>
      <w:outlineLvl w:val="0"/>
    </w:pPr>
    <w:rPr>
      <w:b/>
      <w:caps/>
    </w:rPr>
  </w:style>
  <w:style w:type="paragraph" w:styleId="Heading2">
    <w:name w:val="heading 2"/>
    <w:basedOn w:val="Normal"/>
    <w:next w:val="Normal"/>
    <w:link w:val="Heading2Char"/>
    <w:autoRedefine/>
    <w:qFormat/>
    <w:rsid w:val="005A7ABF"/>
    <w:pPr>
      <w:keepNext/>
      <w:numPr>
        <w:ilvl w:val="1"/>
        <w:numId w:val="5"/>
      </w:numPr>
      <w:spacing w:before="360"/>
      <w:outlineLvl w:val="1"/>
    </w:pPr>
    <w:rPr>
      <w:b/>
      <w:szCs w:val="18"/>
      <w:lang w:val="de-DE"/>
    </w:rPr>
  </w:style>
  <w:style w:type="paragraph" w:styleId="Heading3">
    <w:name w:val="heading 3"/>
    <w:basedOn w:val="Normal"/>
    <w:next w:val="Normal"/>
    <w:link w:val="Heading3Char"/>
    <w:autoRedefine/>
    <w:qFormat/>
    <w:rsid w:val="004D195A"/>
    <w:pPr>
      <w:keepNext/>
      <w:numPr>
        <w:ilvl w:val="2"/>
        <w:numId w:val="5"/>
      </w:numPr>
      <w:spacing w:before="300"/>
      <w:outlineLvl w:val="2"/>
    </w:pPr>
    <w:rPr>
      <w:b/>
      <w:szCs w:val="18"/>
      <w:lang w:val="de-DE"/>
    </w:rPr>
  </w:style>
  <w:style w:type="paragraph" w:styleId="Heading4">
    <w:name w:val="heading 4"/>
    <w:basedOn w:val="Normal"/>
    <w:next w:val="Normal"/>
    <w:qFormat/>
    <w:rsid w:val="0011014D"/>
    <w:pPr>
      <w:keepNext/>
      <w:numPr>
        <w:ilvl w:val="3"/>
        <w:numId w:val="5"/>
      </w:numPr>
      <w:spacing w:before="300"/>
      <w:outlineLvl w:val="3"/>
    </w:pPr>
    <w:rPr>
      <w:b/>
    </w:rPr>
  </w:style>
  <w:style w:type="paragraph" w:styleId="Heading5">
    <w:name w:val="heading 5"/>
    <w:basedOn w:val="Normal"/>
    <w:next w:val="Normal"/>
    <w:qFormat/>
    <w:rsid w:val="0011014D"/>
    <w:pPr>
      <w:numPr>
        <w:ilvl w:val="4"/>
        <w:numId w:val="5"/>
      </w:numPr>
      <w:spacing w:before="240"/>
      <w:outlineLvl w:val="4"/>
    </w:pPr>
    <w:rPr>
      <w:b/>
    </w:rPr>
  </w:style>
  <w:style w:type="paragraph" w:styleId="Heading6">
    <w:name w:val="heading 6"/>
    <w:basedOn w:val="Normal"/>
    <w:next w:val="Normal"/>
    <w:qFormat/>
    <w:rsid w:val="0011014D"/>
    <w:pPr>
      <w:numPr>
        <w:ilvl w:val="5"/>
        <w:numId w:val="5"/>
      </w:numPr>
      <w:spacing w:before="240"/>
      <w:outlineLvl w:val="5"/>
    </w:pPr>
    <w:rPr>
      <w:b/>
    </w:rPr>
  </w:style>
  <w:style w:type="paragraph" w:styleId="Heading7">
    <w:name w:val="heading 7"/>
    <w:basedOn w:val="Normal"/>
    <w:next w:val="Normal"/>
    <w:qFormat/>
    <w:rsid w:val="0011014D"/>
    <w:pPr>
      <w:numPr>
        <w:ilvl w:val="6"/>
        <w:numId w:val="5"/>
      </w:numPr>
      <w:spacing w:after="60"/>
      <w:outlineLvl w:val="6"/>
    </w:pPr>
    <w:rPr>
      <w:rFonts w:ascii="Arial" w:hAnsi="Arial"/>
      <w:sz w:val="20"/>
    </w:rPr>
  </w:style>
  <w:style w:type="paragraph" w:styleId="Heading8">
    <w:name w:val="heading 8"/>
    <w:basedOn w:val="Normal"/>
    <w:next w:val="Normal"/>
    <w:qFormat/>
    <w:rsid w:val="0011014D"/>
    <w:pPr>
      <w:numPr>
        <w:ilvl w:val="7"/>
        <w:numId w:val="5"/>
      </w:numPr>
      <w:spacing w:after="60"/>
      <w:outlineLvl w:val="7"/>
    </w:pPr>
    <w:rPr>
      <w:rFonts w:ascii="Arial" w:hAnsi="Arial"/>
      <w:i/>
      <w:sz w:val="20"/>
    </w:rPr>
  </w:style>
  <w:style w:type="paragraph" w:styleId="Heading9">
    <w:name w:val="heading 9"/>
    <w:basedOn w:val="Normal"/>
    <w:next w:val="Normal"/>
    <w:qFormat/>
    <w:rsid w:val="0011014D"/>
    <w:pPr>
      <w:numPr>
        <w:ilvl w:val="8"/>
        <w:numId w:val="5"/>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014D"/>
    <w:rPr>
      <w:b/>
    </w:rPr>
  </w:style>
  <w:style w:type="paragraph" w:customStyle="1" w:styleId="Doctableheader">
    <w:name w:val="Doctableheader"/>
    <w:basedOn w:val="Normal"/>
    <w:rsid w:val="0011014D"/>
    <w:pPr>
      <w:spacing w:before="120" w:after="120"/>
      <w:jc w:val="center"/>
    </w:pPr>
    <w:rPr>
      <w:b/>
      <w:sz w:val="20"/>
    </w:rPr>
  </w:style>
  <w:style w:type="paragraph" w:styleId="Header">
    <w:name w:val="header"/>
    <w:basedOn w:val="Normal"/>
    <w:rsid w:val="0011014D"/>
    <w:pPr>
      <w:tabs>
        <w:tab w:val="center" w:pos="4153"/>
        <w:tab w:val="right" w:pos="8306"/>
      </w:tabs>
      <w:jc w:val="right"/>
    </w:pPr>
    <w:rPr>
      <w:rFonts w:ascii="Arial" w:hAnsi="Arial"/>
      <w:noProof/>
      <w:sz w:val="16"/>
    </w:rPr>
  </w:style>
  <w:style w:type="paragraph" w:styleId="Footer">
    <w:name w:val="footer"/>
    <w:basedOn w:val="Normal"/>
    <w:rsid w:val="0011014D"/>
    <w:pPr>
      <w:tabs>
        <w:tab w:val="center" w:pos="4153"/>
        <w:tab w:val="right" w:pos="8647"/>
      </w:tabs>
      <w:jc w:val="center"/>
    </w:pPr>
    <w:rPr>
      <w:rFonts w:ascii="Arial" w:hAnsi="Arial"/>
      <w:sz w:val="20"/>
    </w:rPr>
  </w:style>
  <w:style w:type="paragraph" w:styleId="TOC2">
    <w:name w:val="toc 2"/>
    <w:basedOn w:val="Normal"/>
    <w:next w:val="Normal"/>
    <w:uiPriority w:val="39"/>
    <w:rsid w:val="0011014D"/>
    <w:pPr>
      <w:tabs>
        <w:tab w:val="left" w:pos="1134"/>
        <w:tab w:val="right" w:leader="dot" w:pos="9072"/>
      </w:tabs>
      <w:ind w:left="567"/>
    </w:pPr>
    <w:rPr>
      <w:rFonts w:ascii="Arial" w:hAnsi="Arial"/>
      <w:noProof/>
      <w:sz w:val="20"/>
    </w:rPr>
  </w:style>
  <w:style w:type="paragraph" w:customStyle="1" w:styleId="Doctitle">
    <w:name w:val="Doctitle"/>
    <w:rsid w:val="0011014D"/>
    <w:pPr>
      <w:spacing w:before="240"/>
      <w:jc w:val="center"/>
    </w:pPr>
    <w:rPr>
      <w:rFonts w:ascii="Arial" w:hAnsi="Arial"/>
      <w:b/>
      <w:i/>
      <w:sz w:val="36"/>
    </w:rPr>
  </w:style>
  <w:style w:type="paragraph" w:styleId="TOC1">
    <w:name w:val="toc 1"/>
    <w:basedOn w:val="Normal"/>
    <w:next w:val="Normal"/>
    <w:autoRedefine/>
    <w:uiPriority w:val="39"/>
    <w:rsid w:val="006227D0"/>
    <w:pPr>
      <w:tabs>
        <w:tab w:val="left" w:pos="567"/>
        <w:tab w:val="right" w:leader="dot" w:pos="9072"/>
      </w:tabs>
    </w:pPr>
    <w:rPr>
      <w:rFonts w:ascii="Arial" w:hAnsi="Arial"/>
      <w:b/>
      <w:noProof/>
      <w:sz w:val="20"/>
    </w:rPr>
  </w:style>
  <w:style w:type="paragraph" w:styleId="TOC3">
    <w:name w:val="toc 3"/>
    <w:basedOn w:val="Normal"/>
    <w:next w:val="Normal"/>
    <w:autoRedefine/>
    <w:uiPriority w:val="39"/>
    <w:rsid w:val="0011014D"/>
    <w:pPr>
      <w:tabs>
        <w:tab w:val="left" w:pos="1843"/>
        <w:tab w:val="right" w:leader="dot" w:pos="9072"/>
      </w:tabs>
      <w:ind w:left="480" w:firstLine="654"/>
    </w:pPr>
    <w:rPr>
      <w:rFonts w:ascii="Arial" w:hAnsi="Arial"/>
      <w:noProof/>
      <w:sz w:val="20"/>
    </w:rPr>
  </w:style>
  <w:style w:type="paragraph" w:styleId="TOC4">
    <w:name w:val="toc 4"/>
    <w:basedOn w:val="Normal"/>
    <w:next w:val="Normal"/>
    <w:uiPriority w:val="39"/>
    <w:rsid w:val="0011014D"/>
    <w:pPr>
      <w:tabs>
        <w:tab w:val="left" w:pos="1843"/>
        <w:tab w:val="left" w:pos="2694"/>
        <w:tab w:val="right" w:leader="dot" w:pos="9072"/>
      </w:tabs>
      <w:ind w:left="1843"/>
    </w:pPr>
    <w:rPr>
      <w:rFonts w:ascii="Arial" w:hAnsi="Arial"/>
      <w:noProof/>
      <w:sz w:val="20"/>
    </w:rPr>
  </w:style>
  <w:style w:type="paragraph" w:styleId="TOC6">
    <w:name w:val="toc 6"/>
    <w:basedOn w:val="Normal"/>
    <w:next w:val="Normal"/>
    <w:semiHidden/>
    <w:rsid w:val="0011014D"/>
    <w:pPr>
      <w:ind w:left="1200"/>
    </w:pPr>
  </w:style>
  <w:style w:type="paragraph" w:styleId="TOC7">
    <w:name w:val="toc 7"/>
    <w:basedOn w:val="Normal"/>
    <w:next w:val="Normal"/>
    <w:semiHidden/>
    <w:rsid w:val="0011014D"/>
    <w:pPr>
      <w:ind w:left="1440"/>
    </w:pPr>
  </w:style>
  <w:style w:type="paragraph" w:styleId="TOC8">
    <w:name w:val="toc 8"/>
    <w:basedOn w:val="Normal"/>
    <w:next w:val="Normal"/>
    <w:semiHidden/>
    <w:rsid w:val="0011014D"/>
    <w:pPr>
      <w:ind w:left="1680"/>
    </w:pPr>
  </w:style>
  <w:style w:type="paragraph" w:styleId="TOC9">
    <w:name w:val="toc 9"/>
    <w:basedOn w:val="Normal"/>
    <w:next w:val="Normal"/>
    <w:semiHidden/>
    <w:rsid w:val="0011014D"/>
    <w:pPr>
      <w:ind w:left="1920"/>
    </w:pPr>
  </w:style>
  <w:style w:type="character" w:styleId="PageNumber">
    <w:name w:val="page number"/>
    <w:basedOn w:val="DefaultParagraphFont"/>
    <w:rsid w:val="0011014D"/>
    <w:rPr>
      <w:sz w:val="16"/>
    </w:rPr>
  </w:style>
  <w:style w:type="paragraph" w:customStyle="1" w:styleId="Heading0">
    <w:name w:val="Heading 0"/>
    <w:basedOn w:val="Doctitle"/>
    <w:next w:val="Normal"/>
    <w:rsid w:val="0011014D"/>
    <w:pPr>
      <w:pageBreakBefore/>
      <w:spacing w:after="240"/>
      <w:jc w:val="left"/>
    </w:pPr>
    <w:rPr>
      <w:sz w:val="28"/>
    </w:rPr>
  </w:style>
  <w:style w:type="paragraph" w:customStyle="1" w:styleId="Bullet1">
    <w:name w:val="Bullet 1"/>
    <w:basedOn w:val="Normal"/>
    <w:rsid w:val="0011014D"/>
    <w:pPr>
      <w:numPr>
        <w:numId w:val="2"/>
      </w:numPr>
      <w:tabs>
        <w:tab w:val="clear" w:pos="567"/>
      </w:tabs>
    </w:pPr>
  </w:style>
  <w:style w:type="paragraph" w:customStyle="1" w:styleId="Bullet2">
    <w:name w:val="Bullet 2"/>
    <w:basedOn w:val="Normal"/>
    <w:next w:val="Normal"/>
    <w:rsid w:val="0011014D"/>
    <w:pPr>
      <w:numPr>
        <w:numId w:val="3"/>
      </w:numPr>
      <w:tabs>
        <w:tab w:val="clear" w:pos="567"/>
      </w:tabs>
      <w:ind w:left="1134"/>
    </w:pPr>
  </w:style>
  <w:style w:type="paragraph" w:customStyle="1" w:styleId="Bullet1text">
    <w:name w:val="Bullet 1 text"/>
    <w:basedOn w:val="Normal"/>
    <w:rsid w:val="0011014D"/>
    <w:pPr>
      <w:ind w:left="567"/>
    </w:pPr>
  </w:style>
  <w:style w:type="paragraph" w:customStyle="1" w:styleId="Bullet3">
    <w:name w:val="Bullet 3"/>
    <w:basedOn w:val="Normal"/>
    <w:rsid w:val="0011014D"/>
    <w:pPr>
      <w:numPr>
        <w:numId w:val="4"/>
      </w:numPr>
      <w:tabs>
        <w:tab w:val="clear" w:pos="567"/>
        <w:tab w:val="num" w:pos="-459"/>
      </w:tabs>
      <w:ind w:left="1701"/>
    </w:pPr>
  </w:style>
  <w:style w:type="paragraph" w:styleId="TableofFigures">
    <w:name w:val="table of figures"/>
    <w:basedOn w:val="Normal"/>
    <w:next w:val="Normal"/>
    <w:semiHidden/>
    <w:rsid w:val="0011014D"/>
    <w:pPr>
      <w:tabs>
        <w:tab w:val="right" w:leader="dot" w:pos="9072"/>
      </w:tabs>
      <w:ind w:left="480" w:hanging="480"/>
    </w:pPr>
    <w:rPr>
      <w:rFonts w:ascii="Arial" w:hAnsi="Arial"/>
      <w:noProof/>
      <w:sz w:val="20"/>
    </w:rPr>
  </w:style>
  <w:style w:type="paragraph" w:customStyle="1" w:styleId="Doctabletext">
    <w:name w:val="Doctabletext"/>
    <w:basedOn w:val="Normal"/>
    <w:rsid w:val="0011014D"/>
    <w:pPr>
      <w:spacing w:before="120" w:after="120"/>
    </w:pPr>
    <w:rPr>
      <w:sz w:val="20"/>
    </w:rPr>
  </w:style>
  <w:style w:type="paragraph" w:customStyle="1" w:styleId="InfoTableHeader">
    <w:name w:val="InfoTableHeader"/>
    <w:basedOn w:val="Normal"/>
    <w:rsid w:val="0011014D"/>
    <w:pPr>
      <w:spacing w:before="120" w:after="120"/>
      <w:jc w:val="center"/>
    </w:pPr>
    <w:rPr>
      <w:rFonts w:ascii="Arial" w:hAnsi="Arial"/>
      <w:b/>
      <w:i/>
      <w:sz w:val="20"/>
    </w:rPr>
  </w:style>
  <w:style w:type="paragraph" w:customStyle="1" w:styleId="InfoTableText">
    <w:name w:val="InfoTableText"/>
    <w:basedOn w:val="Normal"/>
    <w:rsid w:val="0011014D"/>
    <w:pPr>
      <w:spacing w:before="120" w:after="120"/>
    </w:pPr>
    <w:rPr>
      <w:rFonts w:ascii="Arial" w:hAnsi="Arial"/>
      <w:sz w:val="20"/>
    </w:rPr>
  </w:style>
  <w:style w:type="paragraph" w:customStyle="1" w:styleId="Appendix1">
    <w:name w:val="Appendix1"/>
    <w:basedOn w:val="Heading1"/>
    <w:next w:val="Normal"/>
    <w:rsid w:val="0011014D"/>
    <w:pPr>
      <w:widowControl w:val="0"/>
      <w:numPr>
        <w:numId w:val="6"/>
      </w:numPr>
      <w:tabs>
        <w:tab w:val="right" w:pos="8789"/>
      </w:tabs>
      <w:outlineLvl w:val="9"/>
    </w:pPr>
    <w:rPr>
      <w:lang w:val="en-US"/>
    </w:rPr>
  </w:style>
  <w:style w:type="paragraph" w:customStyle="1" w:styleId="Appendix2">
    <w:name w:val="Appendix2"/>
    <w:basedOn w:val="Heading2"/>
    <w:next w:val="Normal"/>
    <w:rsid w:val="0011014D"/>
    <w:pPr>
      <w:widowControl w:val="0"/>
      <w:numPr>
        <w:numId w:val="6"/>
      </w:numPr>
      <w:tabs>
        <w:tab w:val="left" w:pos="851"/>
        <w:tab w:val="left" w:pos="992"/>
        <w:tab w:val="right" w:pos="8789"/>
      </w:tabs>
      <w:spacing w:before="480"/>
      <w:outlineLvl w:val="9"/>
    </w:pPr>
    <w:rPr>
      <w:lang w:val="en-US"/>
    </w:rPr>
  </w:style>
  <w:style w:type="paragraph" w:customStyle="1" w:styleId="Appendix3">
    <w:name w:val="Appendix3"/>
    <w:basedOn w:val="Heading3"/>
    <w:next w:val="Normal"/>
    <w:rsid w:val="0011014D"/>
    <w:pPr>
      <w:widowControl w:val="0"/>
      <w:numPr>
        <w:numId w:val="6"/>
      </w:numPr>
      <w:tabs>
        <w:tab w:val="left" w:pos="851"/>
        <w:tab w:val="left" w:pos="993"/>
        <w:tab w:val="right" w:pos="8789"/>
      </w:tabs>
      <w:spacing w:before="360"/>
      <w:outlineLvl w:val="9"/>
    </w:pPr>
    <w:rPr>
      <w:lang w:val="en-US"/>
    </w:rPr>
  </w:style>
  <w:style w:type="paragraph" w:customStyle="1" w:styleId="Appendix4">
    <w:name w:val="Appendix4"/>
    <w:basedOn w:val="Heading4"/>
    <w:next w:val="Normal"/>
    <w:rsid w:val="0011014D"/>
    <w:pPr>
      <w:widowControl w:val="0"/>
      <w:numPr>
        <w:numId w:val="1"/>
      </w:numPr>
      <w:tabs>
        <w:tab w:val="right" w:pos="8789"/>
      </w:tabs>
      <w:outlineLvl w:val="9"/>
    </w:pPr>
    <w:rPr>
      <w:lang w:val="en-US"/>
    </w:rPr>
  </w:style>
  <w:style w:type="paragraph" w:styleId="TOC5">
    <w:name w:val="toc 5"/>
    <w:basedOn w:val="Normal"/>
    <w:next w:val="Normal"/>
    <w:semiHidden/>
    <w:rsid w:val="0011014D"/>
    <w:pPr>
      <w:ind w:left="960"/>
    </w:pPr>
  </w:style>
  <w:style w:type="paragraph" w:styleId="Caption">
    <w:name w:val="caption"/>
    <w:basedOn w:val="Normal"/>
    <w:next w:val="Normal"/>
    <w:qFormat/>
    <w:rsid w:val="0011014D"/>
    <w:pPr>
      <w:spacing w:after="120"/>
      <w:jc w:val="center"/>
    </w:pPr>
    <w:rPr>
      <w:b/>
      <w:i/>
    </w:rPr>
  </w:style>
  <w:style w:type="paragraph" w:customStyle="1" w:styleId="Confidentiality">
    <w:name w:val="Confidentiality"/>
    <w:basedOn w:val="Normal"/>
    <w:rsid w:val="0011014D"/>
    <w:pPr>
      <w:tabs>
        <w:tab w:val="center" w:pos="4153"/>
        <w:tab w:val="right" w:pos="8306"/>
      </w:tabs>
      <w:spacing w:before="60"/>
      <w:jc w:val="right"/>
    </w:pPr>
    <w:rPr>
      <w:rFonts w:ascii="Arial" w:hAnsi="Arial"/>
      <w:b/>
      <w:i/>
      <w:noProof/>
      <w:sz w:val="20"/>
    </w:rPr>
  </w:style>
  <w:style w:type="paragraph" w:customStyle="1" w:styleId="Header2">
    <w:name w:val="Header2"/>
    <w:basedOn w:val="Header"/>
    <w:rsid w:val="0011014D"/>
    <w:pPr>
      <w:spacing w:before="120"/>
    </w:pPr>
    <w:rPr>
      <w:b/>
      <w:i/>
      <w:sz w:val="20"/>
    </w:rPr>
  </w:style>
  <w:style w:type="paragraph" w:styleId="DocumentMap">
    <w:name w:val="Document Map"/>
    <w:basedOn w:val="Normal"/>
    <w:link w:val="DocumentMapChar"/>
    <w:rsid w:val="0011014D"/>
    <w:pPr>
      <w:shd w:val="clear" w:color="auto" w:fill="000080"/>
    </w:pPr>
    <w:rPr>
      <w:rFonts w:ascii="Tahoma" w:hAnsi="Tahoma"/>
    </w:rPr>
  </w:style>
  <w:style w:type="paragraph" w:customStyle="1" w:styleId="Article">
    <w:name w:val="Article"/>
    <w:basedOn w:val="Normal"/>
    <w:next w:val="ArtTitle"/>
    <w:rsid w:val="0011014D"/>
    <w:pPr>
      <w:keepNext/>
      <w:numPr>
        <w:numId w:val="7"/>
      </w:numPr>
      <w:tabs>
        <w:tab w:val="num" w:pos="425"/>
      </w:tabs>
      <w:suppressAutoHyphens/>
      <w:spacing w:before="480"/>
      <w:ind w:left="425" w:hanging="425"/>
      <w:jc w:val="center"/>
    </w:pPr>
    <w:rPr>
      <w:b/>
      <w:lang w:val="en-US"/>
    </w:rPr>
  </w:style>
  <w:style w:type="paragraph" w:customStyle="1" w:styleId="ArtTitle">
    <w:name w:val="ArtTitle"/>
    <w:basedOn w:val="Normal"/>
    <w:next w:val="Normal"/>
    <w:rsid w:val="0011014D"/>
    <w:pPr>
      <w:keepNext/>
      <w:suppressAutoHyphens/>
      <w:jc w:val="center"/>
    </w:pPr>
    <w:rPr>
      <w:b/>
      <w:lang w:val="en-US"/>
    </w:rPr>
  </w:style>
  <w:style w:type="paragraph" w:customStyle="1" w:styleId="Header20">
    <w:name w:val="Header 2"/>
    <w:basedOn w:val="Header"/>
    <w:rsid w:val="0001011C"/>
    <w:pPr>
      <w:spacing w:before="120"/>
    </w:pPr>
    <w:rPr>
      <w:b/>
      <w:i/>
      <w:sz w:val="20"/>
      <w:lang w:val="en-AU"/>
    </w:rPr>
  </w:style>
  <w:style w:type="numbering" w:customStyle="1" w:styleId="Level1-Step">
    <w:name w:val="Level 1 - Step"/>
    <w:basedOn w:val="NoList"/>
    <w:rsid w:val="00CF0406"/>
    <w:pPr>
      <w:numPr>
        <w:numId w:val="8"/>
      </w:numPr>
    </w:pPr>
  </w:style>
  <w:style w:type="numbering" w:customStyle="1" w:styleId="Level2-Process">
    <w:name w:val="Level 2 - Process"/>
    <w:basedOn w:val="NoList"/>
    <w:rsid w:val="00CF0406"/>
    <w:pPr>
      <w:numPr>
        <w:numId w:val="9"/>
      </w:numPr>
    </w:pPr>
  </w:style>
  <w:style w:type="numbering" w:customStyle="1" w:styleId="Level4">
    <w:name w:val="Level 4"/>
    <w:basedOn w:val="NoList"/>
    <w:rsid w:val="00CF0406"/>
    <w:pPr>
      <w:numPr>
        <w:numId w:val="10"/>
      </w:numPr>
    </w:pPr>
  </w:style>
  <w:style w:type="character" w:styleId="CommentReference">
    <w:name w:val="annotation reference"/>
    <w:basedOn w:val="DefaultParagraphFont"/>
    <w:rsid w:val="00CF0406"/>
    <w:rPr>
      <w:sz w:val="16"/>
      <w:szCs w:val="16"/>
    </w:rPr>
  </w:style>
  <w:style w:type="paragraph" w:styleId="CommentText">
    <w:name w:val="annotation text"/>
    <w:basedOn w:val="Normal"/>
    <w:link w:val="CommentTextChar"/>
    <w:rsid w:val="00CF0406"/>
    <w:pPr>
      <w:jc w:val="left"/>
    </w:pPr>
    <w:rPr>
      <w:sz w:val="20"/>
      <w:lang w:val="en-US" w:eastAsia="en-US"/>
    </w:rPr>
  </w:style>
  <w:style w:type="character" w:customStyle="1" w:styleId="CommentTextChar">
    <w:name w:val="Comment Text Char"/>
    <w:basedOn w:val="DefaultParagraphFont"/>
    <w:link w:val="CommentText"/>
    <w:rsid w:val="00CF0406"/>
    <w:rPr>
      <w:lang w:val="en-US" w:eastAsia="en-US"/>
    </w:rPr>
  </w:style>
  <w:style w:type="paragraph" w:styleId="BalloonText">
    <w:name w:val="Balloon Text"/>
    <w:basedOn w:val="Normal"/>
    <w:link w:val="BalloonTextChar"/>
    <w:rsid w:val="00CF0406"/>
    <w:pPr>
      <w:jc w:val="left"/>
    </w:pPr>
    <w:rPr>
      <w:rFonts w:ascii="Tahoma" w:eastAsia="MS Mincho" w:hAnsi="Tahoma" w:cs="Tahoma"/>
      <w:sz w:val="16"/>
      <w:szCs w:val="16"/>
      <w:lang w:eastAsia="ja-JP"/>
    </w:rPr>
  </w:style>
  <w:style w:type="character" w:customStyle="1" w:styleId="BalloonTextChar">
    <w:name w:val="Balloon Text Char"/>
    <w:basedOn w:val="DefaultParagraphFont"/>
    <w:link w:val="BalloonText"/>
    <w:rsid w:val="00CF0406"/>
    <w:rPr>
      <w:rFonts w:ascii="Tahoma" w:eastAsia="MS Mincho" w:hAnsi="Tahoma" w:cs="Tahoma"/>
      <w:sz w:val="16"/>
      <w:szCs w:val="16"/>
      <w:lang w:eastAsia="ja-JP"/>
    </w:rPr>
  </w:style>
  <w:style w:type="numbering" w:customStyle="1" w:styleId="StyleOutlinenumbered">
    <w:name w:val="Style Outline numbered"/>
    <w:basedOn w:val="NoList"/>
    <w:rsid w:val="00CF0406"/>
    <w:pPr>
      <w:numPr>
        <w:numId w:val="11"/>
      </w:numPr>
    </w:pPr>
  </w:style>
  <w:style w:type="numbering" w:customStyle="1" w:styleId="StyleOutlinenumbered1">
    <w:name w:val="Style Outline numbered1"/>
    <w:basedOn w:val="NoList"/>
    <w:rsid w:val="00CF0406"/>
    <w:pPr>
      <w:numPr>
        <w:numId w:val="12"/>
      </w:numPr>
    </w:pPr>
  </w:style>
  <w:style w:type="table" w:styleId="TableGrid">
    <w:name w:val="Table Grid"/>
    <w:basedOn w:val="TableNormal"/>
    <w:rsid w:val="00CF0406"/>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CF0406"/>
    <w:rPr>
      <w:rFonts w:eastAsia="MS Mincho"/>
      <w:b/>
      <w:bCs/>
      <w:lang w:val="en-GB" w:eastAsia="ja-JP"/>
    </w:rPr>
  </w:style>
  <w:style w:type="character" w:customStyle="1" w:styleId="CommentSubjectChar">
    <w:name w:val="Comment Subject Char"/>
    <w:basedOn w:val="CommentTextChar"/>
    <w:link w:val="CommentSubject"/>
    <w:rsid w:val="00CF0406"/>
    <w:rPr>
      <w:rFonts w:eastAsia="MS Mincho"/>
      <w:b/>
      <w:bCs/>
      <w:lang w:eastAsia="ja-JP"/>
    </w:rPr>
  </w:style>
  <w:style w:type="character" w:styleId="Hyperlink">
    <w:name w:val="Hyperlink"/>
    <w:basedOn w:val="DefaultParagraphFont"/>
    <w:uiPriority w:val="99"/>
    <w:rsid w:val="00CF0406"/>
    <w:rPr>
      <w:color w:val="0000FF"/>
      <w:u w:val="single"/>
    </w:rPr>
  </w:style>
  <w:style w:type="paragraph" w:customStyle="1" w:styleId="style7">
    <w:name w:val="style7"/>
    <w:basedOn w:val="Normal"/>
    <w:rsid w:val="00CF0406"/>
    <w:pPr>
      <w:spacing w:before="100" w:beforeAutospacing="1" w:after="100" w:afterAutospacing="1"/>
      <w:jc w:val="left"/>
    </w:pPr>
    <w:rPr>
      <w:rFonts w:eastAsia="MS Mincho"/>
      <w:szCs w:val="24"/>
      <w:lang w:val="en-US" w:eastAsia="ja-JP"/>
    </w:rPr>
  </w:style>
  <w:style w:type="character" w:customStyle="1" w:styleId="bluetext">
    <w:name w:val="bluetext"/>
    <w:basedOn w:val="DefaultParagraphFont"/>
    <w:rsid w:val="00CF0406"/>
  </w:style>
  <w:style w:type="paragraph" w:customStyle="1" w:styleId="References">
    <w:name w:val="References"/>
    <w:basedOn w:val="style7"/>
    <w:rsid w:val="00CF0406"/>
    <w:pPr>
      <w:ind w:left="720" w:hanging="720"/>
      <w:jc w:val="both"/>
    </w:pPr>
    <w:rPr>
      <w:szCs w:val="20"/>
    </w:rPr>
  </w:style>
  <w:style w:type="character" w:customStyle="1" w:styleId="imagetablecaptions">
    <w:name w:val="image/table captions"/>
    <w:basedOn w:val="DefaultParagraphFont"/>
    <w:rsid w:val="00CF0406"/>
    <w:rPr>
      <w:b/>
      <w:bCs/>
      <w:sz w:val="16"/>
    </w:rPr>
  </w:style>
  <w:style w:type="character" w:customStyle="1" w:styleId="labelforimagetablecaptions">
    <w:name w:val="label for image/table captions"/>
    <w:basedOn w:val="imagetablecaptions"/>
    <w:rsid w:val="00CF0406"/>
    <w:rPr>
      <w:i/>
      <w:iCs/>
    </w:rPr>
  </w:style>
  <w:style w:type="character" w:customStyle="1" w:styleId="Heading3Char">
    <w:name w:val="Heading 3 Char"/>
    <w:basedOn w:val="DefaultParagraphFont"/>
    <w:link w:val="Heading3"/>
    <w:rsid w:val="004D195A"/>
    <w:rPr>
      <w:b/>
      <w:sz w:val="24"/>
      <w:szCs w:val="18"/>
      <w:lang w:val="de-DE"/>
    </w:rPr>
  </w:style>
  <w:style w:type="character" w:styleId="FollowedHyperlink">
    <w:name w:val="FollowedHyperlink"/>
    <w:basedOn w:val="DefaultParagraphFont"/>
    <w:rsid w:val="00CF0406"/>
    <w:rPr>
      <w:color w:val="800080"/>
      <w:u w:val="single"/>
    </w:rPr>
  </w:style>
  <w:style w:type="character" w:customStyle="1" w:styleId="DocumentMapChar">
    <w:name w:val="Document Map Char"/>
    <w:basedOn w:val="DefaultParagraphFont"/>
    <w:link w:val="DocumentMap"/>
    <w:rsid w:val="00CF0406"/>
    <w:rPr>
      <w:rFonts w:ascii="Tahoma" w:hAnsi="Tahoma"/>
      <w:sz w:val="24"/>
      <w:shd w:val="clear" w:color="auto" w:fill="000080"/>
    </w:rPr>
  </w:style>
  <w:style w:type="paragraph" w:styleId="Revision">
    <w:name w:val="Revision"/>
    <w:hidden/>
    <w:uiPriority w:val="99"/>
    <w:semiHidden/>
    <w:rsid w:val="00CF0406"/>
    <w:rPr>
      <w:rFonts w:eastAsia="MS Mincho"/>
      <w:sz w:val="24"/>
      <w:szCs w:val="24"/>
      <w:lang w:eastAsia="ja-JP"/>
    </w:rPr>
  </w:style>
  <w:style w:type="character" w:customStyle="1" w:styleId="Heading2Char">
    <w:name w:val="Heading 2 Char"/>
    <w:basedOn w:val="DefaultParagraphFont"/>
    <w:link w:val="Heading2"/>
    <w:rsid w:val="005A7ABF"/>
    <w:rPr>
      <w:b/>
      <w:sz w:val="24"/>
      <w:szCs w:val="18"/>
      <w:lang w:val="de-DE"/>
    </w:rPr>
  </w:style>
  <w:style w:type="paragraph" w:styleId="NormalWeb">
    <w:name w:val="Normal (Web)"/>
    <w:basedOn w:val="Normal"/>
    <w:uiPriority w:val="99"/>
    <w:unhideWhenUsed/>
    <w:rsid w:val="00CF0406"/>
    <w:pPr>
      <w:spacing w:before="100" w:beforeAutospacing="1" w:after="100" w:afterAutospacing="1"/>
      <w:jc w:val="left"/>
    </w:pPr>
    <w:rPr>
      <w:szCs w:val="24"/>
    </w:rPr>
  </w:style>
  <w:style w:type="paragraph" w:styleId="ListParagraph">
    <w:name w:val="List Paragraph"/>
    <w:basedOn w:val="Normal"/>
    <w:uiPriority w:val="34"/>
    <w:qFormat/>
    <w:rsid w:val="006227D0"/>
    <w:pPr>
      <w:ind w:left="720"/>
    </w:pPr>
  </w:style>
  <w:style w:type="character" w:styleId="PlaceholderText">
    <w:name w:val="Placeholder Text"/>
    <w:basedOn w:val="DefaultParagraphFont"/>
    <w:uiPriority w:val="99"/>
    <w:semiHidden/>
    <w:rsid w:val="00C11CB1"/>
    <w:rPr>
      <w:color w:val="808080"/>
    </w:rPr>
  </w:style>
  <w:style w:type="character" w:customStyle="1" w:styleId="st1">
    <w:name w:val="st1"/>
    <w:basedOn w:val="DefaultParagraphFont"/>
    <w:rsid w:val="002334F3"/>
  </w:style>
  <w:style w:type="character" w:customStyle="1" w:styleId="apple-converted-space">
    <w:name w:val="apple-converted-space"/>
    <w:basedOn w:val="DefaultParagraphFont"/>
    <w:rsid w:val="00430558"/>
  </w:style>
</w:styles>
</file>

<file path=word/webSettings.xml><?xml version="1.0" encoding="utf-8"?>
<w:webSettings xmlns:r="http://schemas.openxmlformats.org/officeDocument/2006/relationships" xmlns:w="http://schemas.openxmlformats.org/wordprocessingml/2006/main">
  <w:divs>
    <w:div w:id="398400869">
      <w:bodyDiv w:val="1"/>
      <w:marLeft w:val="0"/>
      <w:marRight w:val="0"/>
      <w:marTop w:val="0"/>
      <w:marBottom w:val="0"/>
      <w:divBdr>
        <w:top w:val="none" w:sz="0" w:space="0" w:color="auto"/>
        <w:left w:val="none" w:sz="0" w:space="0" w:color="auto"/>
        <w:bottom w:val="none" w:sz="0" w:space="0" w:color="auto"/>
        <w:right w:val="none" w:sz="0" w:space="0" w:color="auto"/>
      </w:divBdr>
    </w:div>
    <w:div w:id="1389913052">
      <w:bodyDiv w:val="1"/>
      <w:marLeft w:val="0"/>
      <w:marRight w:val="0"/>
      <w:marTop w:val="0"/>
      <w:marBottom w:val="0"/>
      <w:divBdr>
        <w:top w:val="none" w:sz="0" w:space="0" w:color="auto"/>
        <w:left w:val="none" w:sz="0" w:space="0" w:color="auto"/>
        <w:bottom w:val="none" w:sz="0" w:space="0" w:color="auto"/>
        <w:right w:val="none" w:sz="0" w:space="0" w:color="auto"/>
      </w:divBdr>
      <w:divsChild>
        <w:div w:id="1854875443">
          <w:marLeft w:val="850"/>
          <w:marRight w:val="0"/>
          <w:marTop w:val="240"/>
          <w:marBottom w:val="0"/>
          <w:divBdr>
            <w:top w:val="none" w:sz="0" w:space="0" w:color="auto"/>
            <w:left w:val="none" w:sz="0" w:space="0" w:color="auto"/>
            <w:bottom w:val="none" w:sz="0" w:space="0" w:color="auto"/>
            <w:right w:val="none" w:sz="0" w:space="0" w:color="auto"/>
          </w:divBdr>
        </w:div>
        <w:div w:id="1705787943">
          <w:marLeft w:val="850"/>
          <w:marRight w:val="0"/>
          <w:marTop w:val="240"/>
          <w:marBottom w:val="0"/>
          <w:divBdr>
            <w:top w:val="none" w:sz="0" w:space="0" w:color="auto"/>
            <w:left w:val="none" w:sz="0" w:space="0" w:color="auto"/>
            <w:bottom w:val="none" w:sz="0" w:space="0" w:color="auto"/>
            <w:right w:val="none" w:sz="0" w:space="0" w:color="auto"/>
          </w:divBdr>
        </w:div>
        <w:div w:id="1716926711">
          <w:marLeft w:val="1570"/>
          <w:marRight w:val="0"/>
          <w:marTop w:val="240"/>
          <w:marBottom w:val="0"/>
          <w:divBdr>
            <w:top w:val="none" w:sz="0" w:space="0" w:color="auto"/>
            <w:left w:val="none" w:sz="0" w:space="0" w:color="auto"/>
            <w:bottom w:val="none" w:sz="0" w:space="0" w:color="auto"/>
            <w:right w:val="none" w:sz="0" w:space="0" w:color="auto"/>
          </w:divBdr>
        </w:div>
        <w:div w:id="2029259998">
          <w:marLeft w:val="1570"/>
          <w:marRight w:val="0"/>
          <w:marTop w:val="240"/>
          <w:marBottom w:val="0"/>
          <w:divBdr>
            <w:top w:val="none" w:sz="0" w:space="0" w:color="auto"/>
            <w:left w:val="none" w:sz="0" w:space="0" w:color="auto"/>
            <w:bottom w:val="none" w:sz="0" w:space="0" w:color="auto"/>
            <w:right w:val="none" w:sz="0" w:space="0" w:color="auto"/>
          </w:divBdr>
        </w:div>
        <w:div w:id="787431003">
          <w:marLeft w:val="1570"/>
          <w:marRight w:val="0"/>
          <w:marTop w:val="240"/>
          <w:marBottom w:val="0"/>
          <w:divBdr>
            <w:top w:val="none" w:sz="0" w:space="0" w:color="auto"/>
            <w:left w:val="none" w:sz="0" w:space="0" w:color="auto"/>
            <w:bottom w:val="none" w:sz="0" w:space="0" w:color="auto"/>
            <w:right w:val="none" w:sz="0" w:space="0" w:color="auto"/>
          </w:divBdr>
        </w:div>
      </w:divsChild>
    </w:div>
    <w:div w:id="21141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gler.larc.nasa.gov/cgi-bin/site/showdoc?docid=223"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modis.gsfc.nasa.gov/"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gsics.nesdis.noaa.gov/wiki/Development/DccWorkArea" TargetMode="External"/><Relationship Id="rId5" Type="http://schemas.openxmlformats.org/officeDocument/2006/relationships/webSettings" Target="webSettings.xml"/><Relationship Id="rId15" Type="http://schemas.openxmlformats.org/officeDocument/2006/relationships/hyperlink" Target="http://ladsweb.nascom.nasa.gov/data/search.html" TargetMode="External"/><Relationship Id="rId23" Type="http://schemas.openxmlformats.org/officeDocument/2006/relationships/image" Target="media/image10.png"/><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gif"/><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elas\My%20Documents\Eumetsat\DMS%20-%20Template%20list\Changed%20Templates\_1%23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9EB313-7A68-45E8-B7C8-FFC1ABB8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_1#01!</Template>
  <TotalTime>11</TotalTime>
  <Pages>1</Pages>
  <Words>6108</Words>
  <Characters>34816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&lt;Document Title&gt;</vt:lpstr>
    </vt:vector>
  </TitlesOfParts>
  <Company>EUMETSAT</Company>
  <LinksUpToDate>false</LinksUpToDate>
  <CharactersWithSpaces>40843</CharactersWithSpaces>
  <SharedDoc>false</SharedDoc>
  <HLinks>
    <vt:vector size="66" baseType="variant">
      <vt:variant>
        <vt:i4>1966134</vt:i4>
      </vt:variant>
      <vt:variant>
        <vt:i4>62</vt:i4>
      </vt:variant>
      <vt:variant>
        <vt:i4>0</vt:i4>
      </vt:variant>
      <vt:variant>
        <vt:i4>5</vt:i4>
      </vt:variant>
      <vt:variant>
        <vt:lpwstr/>
      </vt:variant>
      <vt:variant>
        <vt:lpwstr>_Toc296517321</vt:lpwstr>
      </vt:variant>
      <vt:variant>
        <vt:i4>1966134</vt:i4>
      </vt:variant>
      <vt:variant>
        <vt:i4>56</vt:i4>
      </vt:variant>
      <vt:variant>
        <vt:i4>0</vt:i4>
      </vt:variant>
      <vt:variant>
        <vt:i4>5</vt:i4>
      </vt:variant>
      <vt:variant>
        <vt:lpwstr/>
      </vt:variant>
      <vt:variant>
        <vt:lpwstr>_Toc296517320</vt:lpwstr>
      </vt:variant>
      <vt:variant>
        <vt:i4>1900598</vt:i4>
      </vt:variant>
      <vt:variant>
        <vt:i4>50</vt:i4>
      </vt:variant>
      <vt:variant>
        <vt:i4>0</vt:i4>
      </vt:variant>
      <vt:variant>
        <vt:i4>5</vt:i4>
      </vt:variant>
      <vt:variant>
        <vt:lpwstr/>
      </vt:variant>
      <vt:variant>
        <vt:lpwstr>_Toc296517319</vt:lpwstr>
      </vt:variant>
      <vt:variant>
        <vt:i4>1900598</vt:i4>
      </vt:variant>
      <vt:variant>
        <vt:i4>44</vt:i4>
      </vt:variant>
      <vt:variant>
        <vt:i4>0</vt:i4>
      </vt:variant>
      <vt:variant>
        <vt:i4>5</vt:i4>
      </vt:variant>
      <vt:variant>
        <vt:lpwstr/>
      </vt:variant>
      <vt:variant>
        <vt:lpwstr>_Toc296517318</vt:lpwstr>
      </vt:variant>
      <vt:variant>
        <vt:i4>1900598</vt:i4>
      </vt:variant>
      <vt:variant>
        <vt:i4>38</vt:i4>
      </vt:variant>
      <vt:variant>
        <vt:i4>0</vt:i4>
      </vt:variant>
      <vt:variant>
        <vt:i4>5</vt:i4>
      </vt:variant>
      <vt:variant>
        <vt:lpwstr/>
      </vt:variant>
      <vt:variant>
        <vt:lpwstr>_Toc296517317</vt:lpwstr>
      </vt:variant>
      <vt:variant>
        <vt:i4>1900598</vt:i4>
      </vt:variant>
      <vt:variant>
        <vt:i4>32</vt:i4>
      </vt:variant>
      <vt:variant>
        <vt:i4>0</vt:i4>
      </vt:variant>
      <vt:variant>
        <vt:i4>5</vt:i4>
      </vt:variant>
      <vt:variant>
        <vt:lpwstr/>
      </vt:variant>
      <vt:variant>
        <vt:lpwstr>_Toc296517316</vt:lpwstr>
      </vt:variant>
      <vt:variant>
        <vt:i4>1900598</vt:i4>
      </vt:variant>
      <vt:variant>
        <vt:i4>26</vt:i4>
      </vt:variant>
      <vt:variant>
        <vt:i4>0</vt:i4>
      </vt:variant>
      <vt:variant>
        <vt:i4>5</vt:i4>
      </vt:variant>
      <vt:variant>
        <vt:lpwstr/>
      </vt:variant>
      <vt:variant>
        <vt:lpwstr>_Toc296517315</vt:lpwstr>
      </vt:variant>
      <vt:variant>
        <vt:i4>1900598</vt:i4>
      </vt:variant>
      <vt:variant>
        <vt:i4>20</vt:i4>
      </vt:variant>
      <vt:variant>
        <vt:i4>0</vt:i4>
      </vt:variant>
      <vt:variant>
        <vt:i4>5</vt:i4>
      </vt:variant>
      <vt:variant>
        <vt:lpwstr/>
      </vt:variant>
      <vt:variant>
        <vt:lpwstr>_Toc296517314</vt:lpwstr>
      </vt:variant>
      <vt:variant>
        <vt:i4>1900598</vt:i4>
      </vt:variant>
      <vt:variant>
        <vt:i4>14</vt:i4>
      </vt:variant>
      <vt:variant>
        <vt:i4>0</vt:i4>
      </vt:variant>
      <vt:variant>
        <vt:i4>5</vt:i4>
      </vt:variant>
      <vt:variant>
        <vt:lpwstr/>
      </vt:variant>
      <vt:variant>
        <vt:lpwstr>_Toc296517313</vt:lpwstr>
      </vt:variant>
      <vt:variant>
        <vt:i4>1900598</vt:i4>
      </vt:variant>
      <vt:variant>
        <vt:i4>8</vt:i4>
      </vt:variant>
      <vt:variant>
        <vt:i4>0</vt:i4>
      </vt:variant>
      <vt:variant>
        <vt:i4>5</vt:i4>
      </vt:variant>
      <vt:variant>
        <vt:lpwstr/>
      </vt:variant>
      <vt:variant>
        <vt:lpwstr>_Toc296517312</vt:lpwstr>
      </vt:variant>
      <vt:variant>
        <vt:i4>1900598</vt:i4>
      </vt:variant>
      <vt:variant>
        <vt:i4>2</vt:i4>
      </vt:variant>
      <vt:variant>
        <vt:i4>0</vt:i4>
      </vt:variant>
      <vt:variant>
        <vt:i4>5</vt:i4>
      </vt:variant>
      <vt:variant>
        <vt:lpwstr/>
      </vt:variant>
      <vt:variant>
        <vt:lpwstr>_Toc296517311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Title&gt;</dc:title>
  <dc:creator>Docs_Admin</dc:creator>
  <cp:lastModifiedBy>Service srvcucmoracle</cp:lastModifiedBy>
  <cp:revision>7</cp:revision>
  <cp:lastPrinted>2011-07-14T14:22:00Z</cp:lastPrinted>
  <dcterms:created xsi:type="dcterms:W3CDTF">2015-09-11T12:54:00Z</dcterms:created>
  <dcterms:modified xsi:type="dcterms:W3CDTF">2015-09-11T15:05:00Z</dcterms:modified>
</cp:coreProperties>
</file>